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D48" w:rsidRPr="006A770A" w:rsidRDefault="00B75D48" w:rsidP="00B75D48">
      <w:pPr>
        <w:spacing w:line="360" w:lineRule="auto"/>
        <w:jc w:val="center"/>
        <w:rPr>
          <w:rFonts w:ascii="华文中宋" w:eastAsia="华文中宋" w:hAnsi="华文中宋" w:cs="宋体"/>
          <w:kern w:val="0"/>
          <w:sz w:val="24"/>
          <w:szCs w:val="24"/>
        </w:rPr>
      </w:pPr>
      <w:r w:rsidRPr="006A770A">
        <w:rPr>
          <w:rFonts w:ascii="华文中宋" w:eastAsia="华文中宋" w:hAnsi="华文中宋" w:cs="Times New Roman"/>
          <w:b/>
          <w:bCs/>
          <w:color w:val="000000"/>
          <w:kern w:val="0"/>
          <w:sz w:val="32"/>
          <w:szCs w:val="32"/>
        </w:rPr>
        <w:t>决    议</w:t>
      </w:r>
    </w:p>
    <w:p w:rsidR="00B75D48" w:rsidRPr="00B75D48" w:rsidRDefault="00B75D48" w:rsidP="00B75D48">
      <w:pPr>
        <w:spacing w:line="360" w:lineRule="auto"/>
        <w:jc w:val="center"/>
        <w:rPr>
          <w:rFonts w:ascii="宋体" w:eastAsia="宋体" w:hAnsi="宋体" w:cs="宋体"/>
          <w:kern w:val="0"/>
          <w:sz w:val="24"/>
          <w:szCs w:val="24"/>
        </w:rPr>
      </w:pPr>
      <w:r w:rsidRPr="00B75D48">
        <w:rPr>
          <w:rFonts w:ascii="宋体" w:eastAsia="宋体" w:hAnsi="宋体" w:cs="宋体"/>
          <w:kern w:val="0"/>
          <w:sz w:val="24"/>
          <w:szCs w:val="24"/>
        </w:rPr>
        <w:t> </w:t>
      </w:r>
    </w:p>
    <w:p w:rsidR="00B75D48" w:rsidRPr="00BD34AB" w:rsidRDefault="00B75D48" w:rsidP="001B7870">
      <w:pPr>
        <w:spacing w:line="360" w:lineRule="auto"/>
        <w:ind w:firstLineChars="200" w:firstLine="482"/>
        <w:rPr>
          <w:rFonts w:asciiTheme="minorEastAsia" w:hAnsiTheme="minorEastAsia" w:cs="宋体"/>
          <w:kern w:val="0"/>
          <w:sz w:val="24"/>
          <w:szCs w:val="24"/>
        </w:rPr>
      </w:pPr>
      <w:r w:rsidRPr="00BD34AB">
        <w:rPr>
          <w:rFonts w:asciiTheme="minorEastAsia" w:hAnsiTheme="minorEastAsia" w:cs="Times New Roman"/>
          <w:b/>
          <w:bCs/>
          <w:color w:val="3333FF"/>
          <w:kern w:val="0"/>
          <w:sz w:val="24"/>
          <w:szCs w:val="24"/>
        </w:rPr>
        <w:t>XX</w:t>
      </w:r>
      <w:r w:rsidRPr="00BD34AB">
        <w:rPr>
          <w:rFonts w:asciiTheme="minorEastAsia" w:hAnsiTheme="minorEastAsia" w:cs="Times New Roman"/>
          <w:color w:val="000000"/>
          <w:kern w:val="0"/>
          <w:sz w:val="24"/>
          <w:szCs w:val="24"/>
        </w:rPr>
        <w:t>同学的硕士学位论文以</w:t>
      </w:r>
      <w:r w:rsidRPr="00BD34AB">
        <w:rPr>
          <w:rFonts w:asciiTheme="minorEastAsia" w:hAnsiTheme="minorEastAsia" w:cs="Times New Roman"/>
          <w:b/>
          <w:color w:val="000000"/>
          <w:kern w:val="0"/>
          <w:sz w:val="24"/>
          <w:szCs w:val="24"/>
        </w:rPr>
        <w:t>《</w:t>
      </w:r>
      <w:r w:rsidRPr="00BD34AB">
        <w:rPr>
          <w:rFonts w:asciiTheme="minorEastAsia" w:hAnsiTheme="minorEastAsia" w:cs="Times New Roman"/>
          <w:b/>
          <w:color w:val="3333FF"/>
          <w:kern w:val="0"/>
          <w:sz w:val="24"/>
          <w:szCs w:val="24"/>
        </w:rPr>
        <w:t>XXXXXXXXXXXXXXXXXX</w:t>
      </w:r>
      <w:r w:rsidRPr="00BD34AB">
        <w:rPr>
          <w:rFonts w:asciiTheme="minorEastAsia" w:hAnsiTheme="minorEastAsia" w:cs="Times New Roman"/>
          <w:b/>
          <w:color w:val="000000"/>
          <w:kern w:val="0"/>
          <w:sz w:val="24"/>
          <w:szCs w:val="24"/>
        </w:rPr>
        <w:t>》</w:t>
      </w:r>
      <w:r w:rsidRPr="00BD34AB">
        <w:rPr>
          <w:rFonts w:asciiTheme="minorEastAsia" w:hAnsiTheme="minorEastAsia" w:cs="Times New Roman"/>
          <w:color w:val="000000"/>
          <w:kern w:val="0"/>
          <w:sz w:val="24"/>
          <w:szCs w:val="24"/>
        </w:rPr>
        <w:t>为题，选题具有</w:t>
      </w:r>
      <w:r w:rsidR="00A221F3" w:rsidRPr="00BD34AB">
        <w:rPr>
          <w:rFonts w:asciiTheme="minorEastAsia" w:hAnsiTheme="minorEastAsia" w:cs="Times New Roman" w:hint="eastAsia"/>
          <w:color w:val="000000"/>
          <w:kern w:val="0"/>
          <w:sz w:val="24"/>
          <w:szCs w:val="24"/>
        </w:rPr>
        <w:t>一定的</w:t>
      </w:r>
      <w:r w:rsidRPr="00BD34AB">
        <w:rPr>
          <w:rFonts w:asciiTheme="minorEastAsia" w:hAnsiTheme="minorEastAsia" w:cs="Times New Roman"/>
          <w:color w:val="000000"/>
          <w:kern w:val="0"/>
          <w:sz w:val="24"/>
          <w:szCs w:val="24"/>
        </w:rPr>
        <w:t>现实意义。</w:t>
      </w:r>
    </w:p>
    <w:p w:rsidR="00B75D48" w:rsidRPr="00BD34AB" w:rsidRDefault="00B75D48" w:rsidP="006A770A">
      <w:pPr>
        <w:spacing w:line="360" w:lineRule="auto"/>
        <w:ind w:firstLineChars="200" w:firstLine="480"/>
        <w:rPr>
          <w:rFonts w:asciiTheme="minorEastAsia" w:hAnsiTheme="minorEastAsia" w:cs="Times New Roman"/>
          <w:color w:val="3333FF"/>
          <w:kern w:val="0"/>
          <w:sz w:val="24"/>
          <w:szCs w:val="24"/>
        </w:rPr>
      </w:pPr>
      <w:r w:rsidRPr="00BD34AB">
        <w:rPr>
          <w:rFonts w:asciiTheme="minorEastAsia" w:hAnsiTheme="minorEastAsia" w:cs="Times New Roman"/>
          <w:color w:val="3333FF"/>
          <w:kern w:val="0"/>
          <w:sz w:val="24"/>
          <w:szCs w:val="24"/>
        </w:rPr>
        <w:t>论文在对国内外研究现状归纳的基础上，首先构建了旅游产业链演化的基本体系，建立了较为系统的旅游产业链演化基本理论，在理论研究的基础上，构建了旅游产业</w:t>
      </w:r>
      <w:proofErr w:type="gramStart"/>
      <w:r w:rsidRPr="00BD34AB">
        <w:rPr>
          <w:rFonts w:asciiTheme="minorEastAsia" w:hAnsiTheme="minorEastAsia" w:cs="Times New Roman"/>
          <w:color w:val="3333FF"/>
          <w:kern w:val="0"/>
          <w:sz w:val="24"/>
          <w:szCs w:val="24"/>
        </w:rPr>
        <w:t>链综合</w:t>
      </w:r>
      <w:proofErr w:type="gramEnd"/>
      <w:r w:rsidRPr="00BD34AB">
        <w:rPr>
          <w:rFonts w:asciiTheme="minorEastAsia" w:hAnsiTheme="minorEastAsia" w:cs="Times New Roman"/>
          <w:color w:val="3333FF"/>
          <w:kern w:val="0"/>
          <w:sz w:val="24"/>
          <w:szCs w:val="24"/>
        </w:rPr>
        <w:t>测度模型并通过实证分析，验证了该模型的有效性和适用性。然后以此为基础，从三个维度对旅游产业链的扩展程度与企业能力的匹配性进行综合评价，进一步引入复杂网络研究思路，构建旅游产业链扩展的最有关键路径搜寻方法，为旅游产业链的优化研究提供了可行思路。论文围绕“如何整合产业链”进行初步研究，从纵向、横向、侧向三个维度和内圈、中圈、外圈三个层次，构建了旅游产业链整合模型。</w:t>
      </w:r>
    </w:p>
    <w:p w:rsidR="00B75D48" w:rsidRPr="00BD34AB" w:rsidRDefault="00A221F3" w:rsidP="006A770A">
      <w:pPr>
        <w:spacing w:line="360" w:lineRule="auto"/>
        <w:ind w:firstLineChars="200" w:firstLine="480"/>
        <w:rPr>
          <w:rFonts w:asciiTheme="minorEastAsia" w:hAnsiTheme="minorEastAsia" w:cs="宋体"/>
          <w:kern w:val="0"/>
          <w:sz w:val="24"/>
          <w:szCs w:val="24"/>
        </w:rPr>
      </w:pPr>
      <w:r w:rsidRPr="00BD34AB">
        <w:rPr>
          <w:rFonts w:asciiTheme="minorEastAsia" w:hAnsiTheme="minorEastAsia" w:hint="eastAsia"/>
          <w:bCs/>
          <w:color w:val="000000"/>
          <w:sz w:val="24"/>
          <w:szCs w:val="24"/>
        </w:rPr>
        <w:t>论文结构较严谨，资料详实，</w:t>
      </w:r>
      <w:r w:rsidR="00B75D48" w:rsidRPr="00BD34AB">
        <w:rPr>
          <w:rFonts w:asciiTheme="minorEastAsia" w:hAnsiTheme="minorEastAsia" w:cs="Times New Roman"/>
          <w:color w:val="000000"/>
          <w:kern w:val="0"/>
          <w:sz w:val="24"/>
          <w:szCs w:val="24"/>
        </w:rPr>
        <w:t>逻辑主线清晰、能够理论联系实际，表明作者已掌握</w:t>
      </w:r>
      <w:r w:rsidRPr="00BD34AB">
        <w:rPr>
          <w:rFonts w:asciiTheme="minorEastAsia" w:hAnsiTheme="minorEastAsia" w:cs="Times New Roman"/>
          <w:color w:val="000000"/>
          <w:kern w:val="0"/>
          <w:sz w:val="24"/>
          <w:szCs w:val="24"/>
        </w:rPr>
        <w:t>了本学科</w:t>
      </w:r>
      <w:r w:rsidRPr="00BD34AB">
        <w:rPr>
          <w:rFonts w:asciiTheme="minorEastAsia" w:hAnsiTheme="minorEastAsia" w:cs="Times New Roman" w:hint="eastAsia"/>
          <w:color w:val="000000"/>
          <w:kern w:val="0"/>
          <w:sz w:val="24"/>
          <w:szCs w:val="24"/>
        </w:rPr>
        <w:t>专业</w:t>
      </w:r>
      <w:r w:rsidRPr="00BD34AB">
        <w:rPr>
          <w:rFonts w:asciiTheme="minorEastAsia" w:hAnsiTheme="minorEastAsia" w:cs="Times New Roman"/>
          <w:color w:val="000000"/>
          <w:kern w:val="0"/>
          <w:sz w:val="24"/>
          <w:szCs w:val="24"/>
        </w:rPr>
        <w:t>理论</w:t>
      </w:r>
      <w:r w:rsidR="00B75D48" w:rsidRPr="00BD34AB">
        <w:rPr>
          <w:rFonts w:asciiTheme="minorEastAsia" w:hAnsiTheme="minorEastAsia" w:cs="Times New Roman"/>
          <w:color w:val="000000"/>
          <w:kern w:val="0"/>
          <w:sz w:val="24"/>
          <w:szCs w:val="24"/>
        </w:rPr>
        <w:t>基础和</w:t>
      </w:r>
      <w:r w:rsidRPr="00BD34AB">
        <w:rPr>
          <w:rFonts w:asciiTheme="minorEastAsia" w:hAnsiTheme="minorEastAsia" w:cs="Times New Roman" w:hint="eastAsia"/>
          <w:color w:val="000000"/>
          <w:kern w:val="0"/>
          <w:sz w:val="24"/>
          <w:szCs w:val="24"/>
        </w:rPr>
        <w:t>系统</w:t>
      </w:r>
      <w:r w:rsidR="00B75D48" w:rsidRPr="00BD34AB">
        <w:rPr>
          <w:rFonts w:asciiTheme="minorEastAsia" w:hAnsiTheme="minorEastAsia" w:cs="Times New Roman"/>
          <w:color w:val="000000"/>
          <w:kern w:val="0"/>
          <w:sz w:val="24"/>
          <w:szCs w:val="24"/>
        </w:rPr>
        <w:t>专业知识，</w:t>
      </w:r>
      <w:r w:rsidRPr="00BD34AB">
        <w:rPr>
          <w:rFonts w:asciiTheme="minorEastAsia" w:hAnsiTheme="minorEastAsia" w:hint="eastAsia"/>
          <w:bCs/>
          <w:iCs/>
          <w:color w:val="000000"/>
          <w:sz w:val="24"/>
          <w:szCs w:val="24"/>
        </w:rPr>
        <w:t>具备了从事科学研究和独立负担专业技术工作能力</w:t>
      </w:r>
      <w:r w:rsidR="00B75D48" w:rsidRPr="00BD34AB">
        <w:rPr>
          <w:rFonts w:asciiTheme="minorEastAsia" w:hAnsiTheme="minorEastAsia" w:cs="Times New Roman"/>
          <w:color w:val="000000"/>
          <w:kern w:val="0"/>
          <w:sz w:val="24"/>
          <w:szCs w:val="24"/>
        </w:rPr>
        <w:t>。答辩中作者（</w:t>
      </w:r>
      <w:r w:rsidR="006A770A" w:rsidRPr="00BD34AB">
        <w:rPr>
          <w:rFonts w:asciiTheme="minorEastAsia" w:hAnsiTheme="minorEastAsia" w:cs="Times New Roman" w:hint="eastAsia"/>
          <w:color w:val="000000"/>
          <w:kern w:val="0"/>
          <w:sz w:val="24"/>
          <w:szCs w:val="24"/>
        </w:rPr>
        <w:t xml:space="preserve">          </w:t>
      </w:r>
      <w:r w:rsidR="00B75D48" w:rsidRPr="00BD34AB">
        <w:rPr>
          <w:rFonts w:asciiTheme="minorEastAsia" w:hAnsiTheme="minorEastAsia" w:cs="Times New Roman"/>
          <w:color w:val="000000"/>
          <w:kern w:val="0"/>
          <w:sz w:val="24"/>
          <w:szCs w:val="24"/>
        </w:rPr>
        <w:t>）回答了答辩委员提出的问题。答辩委员会由三人组成，经无记名投票</w:t>
      </w:r>
      <w:r w:rsidR="006A770A" w:rsidRPr="00BD34AB">
        <w:rPr>
          <w:rFonts w:asciiTheme="minorEastAsia" w:hAnsiTheme="minorEastAsia" w:cs="Times New Roman"/>
          <w:color w:val="000000"/>
          <w:kern w:val="0"/>
          <w:sz w:val="24"/>
          <w:szCs w:val="24"/>
        </w:rPr>
        <w:t>（</w:t>
      </w:r>
      <w:r w:rsidR="006A770A" w:rsidRPr="00BD34AB">
        <w:rPr>
          <w:rFonts w:asciiTheme="minorEastAsia" w:hAnsiTheme="minorEastAsia" w:cs="Times New Roman" w:hint="eastAsia"/>
          <w:color w:val="000000"/>
          <w:kern w:val="0"/>
          <w:sz w:val="24"/>
          <w:szCs w:val="24"/>
        </w:rPr>
        <w:t xml:space="preserve">          </w:t>
      </w:r>
      <w:r w:rsidR="006A770A" w:rsidRPr="00BD34AB">
        <w:rPr>
          <w:rFonts w:asciiTheme="minorEastAsia" w:hAnsiTheme="minorEastAsia" w:cs="Times New Roman"/>
          <w:color w:val="000000"/>
          <w:kern w:val="0"/>
          <w:sz w:val="24"/>
          <w:szCs w:val="24"/>
        </w:rPr>
        <w:t>）</w:t>
      </w:r>
      <w:r w:rsidR="00B75D48" w:rsidRPr="00BD34AB">
        <w:rPr>
          <w:rFonts w:asciiTheme="minorEastAsia" w:hAnsiTheme="minorEastAsia" w:cs="Times New Roman"/>
          <w:color w:val="000000"/>
          <w:kern w:val="0"/>
          <w:sz w:val="24"/>
          <w:szCs w:val="24"/>
        </w:rPr>
        <w:t>通过论文答辩，并建议授予工程管理硕士</w:t>
      </w:r>
      <w:r w:rsidR="00DE2E24" w:rsidRPr="00BD34AB">
        <w:rPr>
          <w:rFonts w:asciiTheme="minorEastAsia" w:hAnsiTheme="minorEastAsia" w:cs="Times New Roman" w:hint="eastAsia"/>
          <w:color w:val="000000"/>
          <w:kern w:val="0"/>
          <w:sz w:val="24"/>
          <w:szCs w:val="24"/>
        </w:rPr>
        <w:t>专业</w:t>
      </w:r>
      <w:r w:rsidR="00B75D48" w:rsidRPr="00BD34AB">
        <w:rPr>
          <w:rFonts w:asciiTheme="minorEastAsia" w:hAnsiTheme="minorEastAsia" w:cs="Times New Roman"/>
          <w:color w:val="000000"/>
          <w:kern w:val="0"/>
          <w:sz w:val="24"/>
          <w:szCs w:val="24"/>
        </w:rPr>
        <w:t>学位。</w:t>
      </w:r>
      <w:r w:rsidR="00B75D48" w:rsidRPr="00BD34AB">
        <w:rPr>
          <w:rFonts w:asciiTheme="minorEastAsia" w:hAnsiTheme="minorEastAsia" w:cs="Times New Roman"/>
          <w:bCs/>
          <w:i/>
          <w:iCs/>
          <w:color w:val="000000"/>
          <w:kern w:val="0"/>
          <w:sz w:val="24"/>
          <w:szCs w:val="24"/>
        </w:rPr>
        <w:t> </w:t>
      </w:r>
    </w:p>
    <w:p w:rsidR="00B75D48" w:rsidRPr="00BD34AB" w:rsidRDefault="00B75D48" w:rsidP="00B75D48">
      <w:pPr>
        <w:spacing w:line="360" w:lineRule="auto"/>
        <w:ind w:firstLine="2880"/>
        <w:rPr>
          <w:rFonts w:asciiTheme="minorEastAsia" w:hAnsiTheme="minorEastAsia" w:cs="宋体"/>
          <w:kern w:val="0"/>
          <w:sz w:val="24"/>
          <w:szCs w:val="24"/>
        </w:rPr>
      </w:pPr>
      <w:r w:rsidRPr="00BD34AB">
        <w:rPr>
          <w:rFonts w:asciiTheme="minorEastAsia" w:hAnsiTheme="minorEastAsia" w:cs="宋体"/>
          <w:kern w:val="0"/>
          <w:sz w:val="24"/>
          <w:szCs w:val="24"/>
        </w:rPr>
        <w:t> </w:t>
      </w:r>
    </w:p>
    <w:p w:rsidR="00B75D48" w:rsidRPr="00BD34AB" w:rsidRDefault="00B75D48" w:rsidP="00B75D48">
      <w:pPr>
        <w:spacing w:line="360" w:lineRule="auto"/>
        <w:ind w:firstLine="2880"/>
        <w:rPr>
          <w:rFonts w:asciiTheme="minorEastAsia" w:hAnsiTheme="minorEastAsia" w:cs="宋体"/>
          <w:kern w:val="0"/>
          <w:sz w:val="24"/>
          <w:szCs w:val="24"/>
        </w:rPr>
      </w:pPr>
      <w:r w:rsidRPr="00BD34AB">
        <w:rPr>
          <w:rFonts w:asciiTheme="minorEastAsia" w:hAnsiTheme="minorEastAsia" w:cs="宋体"/>
          <w:kern w:val="0"/>
          <w:sz w:val="24"/>
          <w:szCs w:val="24"/>
        </w:rPr>
        <w:t> </w:t>
      </w:r>
    </w:p>
    <w:p w:rsidR="00B75D48" w:rsidRPr="00BD34AB" w:rsidRDefault="00B75D48" w:rsidP="00B75D48">
      <w:pPr>
        <w:spacing w:line="360" w:lineRule="auto"/>
        <w:ind w:firstLine="2880"/>
        <w:rPr>
          <w:rFonts w:asciiTheme="minorEastAsia" w:hAnsiTheme="minorEastAsia" w:cs="宋体"/>
          <w:b/>
          <w:kern w:val="0"/>
          <w:sz w:val="24"/>
          <w:szCs w:val="24"/>
        </w:rPr>
      </w:pPr>
      <w:r w:rsidRPr="00BD34AB">
        <w:rPr>
          <w:rFonts w:asciiTheme="minorEastAsia" w:hAnsiTheme="minorEastAsia" w:cs="Times New Roman"/>
          <w:b/>
          <w:color w:val="000000"/>
          <w:kern w:val="0"/>
          <w:sz w:val="24"/>
          <w:szCs w:val="24"/>
        </w:rPr>
        <w:t>答辩委员会主席：</w:t>
      </w:r>
    </w:p>
    <w:p w:rsidR="00647839" w:rsidRPr="00BD34AB" w:rsidRDefault="00B75D48" w:rsidP="00A221F3">
      <w:pPr>
        <w:spacing w:line="360" w:lineRule="auto"/>
        <w:ind w:firstLine="4200"/>
        <w:rPr>
          <w:rFonts w:asciiTheme="minorEastAsia" w:hAnsiTheme="minorEastAsia" w:cs="Times New Roman"/>
          <w:b/>
          <w:color w:val="000000"/>
          <w:kern w:val="0"/>
          <w:sz w:val="24"/>
          <w:szCs w:val="24"/>
        </w:rPr>
      </w:pPr>
      <w:r w:rsidRPr="00BD34AB">
        <w:rPr>
          <w:rFonts w:asciiTheme="minorEastAsia" w:hAnsiTheme="minorEastAsia" w:cs="Times New Roman"/>
          <w:b/>
          <w:color w:val="000000"/>
          <w:kern w:val="0"/>
          <w:sz w:val="24"/>
          <w:szCs w:val="24"/>
        </w:rPr>
        <w:t>202</w:t>
      </w:r>
      <w:r w:rsidR="00C80E4D">
        <w:rPr>
          <w:rFonts w:asciiTheme="minorEastAsia" w:hAnsiTheme="minorEastAsia" w:cs="Times New Roman" w:hint="eastAsia"/>
          <w:b/>
          <w:color w:val="000000"/>
          <w:kern w:val="0"/>
          <w:sz w:val="24"/>
          <w:szCs w:val="24"/>
        </w:rPr>
        <w:t>5</w:t>
      </w:r>
      <w:r w:rsidRPr="00BD34AB">
        <w:rPr>
          <w:rFonts w:asciiTheme="minorEastAsia" w:hAnsiTheme="minorEastAsia" w:cs="Times New Roman"/>
          <w:b/>
          <w:color w:val="000000"/>
          <w:kern w:val="0"/>
          <w:sz w:val="24"/>
          <w:szCs w:val="24"/>
        </w:rPr>
        <w:t>年5月</w:t>
      </w:r>
      <w:r w:rsidR="00F85000" w:rsidRPr="00BD34AB">
        <w:rPr>
          <w:rFonts w:asciiTheme="minorEastAsia" w:hAnsiTheme="minorEastAsia" w:cs="Times New Roman" w:hint="eastAsia"/>
          <w:b/>
          <w:color w:val="3333FF"/>
          <w:kern w:val="0"/>
          <w:sz w:val="24"/>
          <w:szCs w:val="24"/>
        </w:rPr>
        <w:t xml:space="preserve"> </w:t>
      </w:r>
      <w:r w:rsidR="001B7870" w:rsidRPr="00BD34AB">
        <w:rPr>
          <w:rFonts w:asciiTheme="minorEastAsia" w:hAnsiTheme="minorEastAsia" w:cs="Times New Roman" w:hint="eastAsia"/>
          <w:b/>
          <w:color w:val="3333FF"/>
          <w:kern w:val="0"/>
          <w:sz w:val="24"/>
          <w:szCs w:val="24"/>
        </w:rPr>
        <w:t>XX</w:t>
      </w:r>
      <w:r w:rsidRPr="00BD34AB">
        <w:rPr>
          <w:rFonts w:asciiTheme="minorEastAsia" w:hAnsiTheme="minorEastAsia" w:cs="Times New Roman"/>
          <w:b/>
          <w:color w:val="000000"/>
          <w:kern w:val="0"/>
          <w:sz w:val="24"/>
          <w:szCs w:val="24"/>
        </w:rPr>
        <w:t>日</w:t>
      </w:r>
      <w:bookmarkStart w:id="0" w:name="_GoBack"/>
      <w:bookmarkEnd w:id="0"/>
      <w:r w:rsidRPr="00BD34AB">
        <w:rPr>
          <w:rFonts w:asciiTheme="minorEastAsia" w:hAnsiTheme="minorEastAsia" w:cs="Times New Roman"/>
          <w:b/>
          <w:color w:val="000000"/>
          <w:kern w:val="0"/>
          <w:sz w:val="24"/>
          <w:szCs w:val="24"/>
        </w:rPr>
        <w:t xml:space="preserve"> </w:t>
      </w:r>
    </w:p>
    <w:sectPr w:rsidR="00647839" w:rsidRPr="00BD34AB" w:rsidSect="00BD34AB">
      <w:pgSz w:w="10319" w:h="14571" w:code="13"/>
      <w:pgMar w:top="1440" w:right="1418" w:bottom="144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D48"/>
    <w:rsid w:val="001B7870"/>
    <w:rsid w:val="002E00B4"/>
    <w:rsid w:val="00603279"/>
    <w:rsid w:val="00647839"/>
    <w:rsid w:val="006A770A"/>
    <w:rsid w:val="00701B6B"/>
    <w:rsid w:val="008346FA"/>
    <w:rsid w:val="008D0BFE"/>
    <w:rsid w:val="00900502"/>
    <w:rsid w:val="00A221F3"/>
    <w:rsid w:val="00B75D48"/>
    <w:rsid w:val="00BD34AB"/>
    <w:rsid w:val="00C400E5"/>
    <w:rsid w:val="00C80E4D"/>
    <w:rsid w:val="00DE2E24"/>
    <w:rsid w:val="00F040E6"/>
    <w:rsid w:val="00F85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75D48"/>
    <w:pPr>
      <w:widowControl/>
      <w:spacing w:before="100" w:beforeAutospacing="1" w:after="100" w:afterAutospacing="1"/>
      <w:jc w:val="left"/>
    </w:pPr>
    <w:rPr>
      <w:rFonts w:ascii="宋体" w:eastAsia="宋体" w:hAnsi="宋体" w:cs="宋体"/>
      <w:kern w:val="0"/>
      <w:sz w:val="24"/>
      <w:szCs w:val="24"/>
    </w:rPr>
  </w:style>
  <w:style w:type="paragraph" w:styleId="a4">
    <w:name w:val="Date"/>
    <w:basedOn w:val="a"/>
    <w:next w:val="a"/>
    <w:link w:val="Char"/>
    <w:unhideWhenUsed/>
    <w:rsid w:val="00A221F3"/>
    <w:pPr>
      <w:ind w:leftChars="2500" w:left="100"/>
    </w:pPr>
  </w:style>
  <w:style w:type="character" w:customStyle="1" w:styleId="Char">
    <w:name w:val="日期 Char"/>
    <w:basedOn w:val="a0"/>
    <w:link w:val="a4"/>
    <w:rsid w:val="00A221F3"/>
  </w:style>
  <w:style w:type="paragraph" w:styleId="2">
    <w:name w:val="Body Text Indent 2"/>
    <w:basedOn w:val="a"/>
    <w:link w:val="2Char"/>
    <w:rsid w:val="00A221F3"/>
    <w:pPr>
      <w:spacing w:line="360" w:lineRule="auto"/>
      <w:ind w:firstLineChars="200" w:firstLine="480"/>
    </w:pPr>
    <w:rPr>
      <w:rFonts w:ascii="Times New Roman" w:eastAsia="宋体" w:hAnsi="Times New Roman" w:cs="Times New Roman"/>
      <w:color w:val="000000"/>
      <w:sz w:val="24"/>
      <w:szCs w:val="28"/>
    </w:rPr>
  </w:style>
  <w:style w:type="character" w:customStyle="1" w:styleId="2Char">
    <w:name w:val="正文文本缩进 2 Char"/>
    <w:basedOn w:val="a0"/>
    <w:link w:val="2"/>
    <w:rsid w:val="00A221F3"/>
    <w:rPr>
      <w:rFonts w:ascii="Times New Roman" w:eastAsia="宋体" w:hAnsi="Times New Roman" w:cs="Times New Roman"/>
      <w:color w:val="000000"/>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75D48"/>
    <w:pPr>
      <w:widowControl/>
      <w:spacing w:before="100" w:beforeAutospacing="1" w:after="100" w:afterAutospacing="1"/>
      <w:jc w:val="left"/>
    </w:pPr>
    <w:rPr>
      <w:rFonts w:ascii="宋体" w:eastAsia="宋体" w:hAnsi="宋体" w:cs="宋体"/>
      <w:kern w:val="0"/>
      <w:sz w:val="24"/>
      <w:szCs w:val="24"/>
    </w:rPr>
  </w:style>
  <w:style w:type="paragraph" w:styleId="a4">
    <w:name w:val="Date"/>
    <w:basedOn w:val="a"/>
    <w:next w:val="a"/>
    <w:link w:val="Char"/>
    <w:unhideWhenUsed/>
    <w:rsid w:val="00A221F3"/>
    <w:pPr>
      <w:ind w:leftChars="2500" w:left="100"/>
    </w:pPr>
  </w:style>
  <w:style w:type="character" w:customStyle="1" w:styleId="Char">
    <w:name w:val="日期 Char"/>
    <w:basedOn w:val="a0"/>
    <w:link w:val="a4"/>
    <w:rsid w:val="00A221F3"/>
  </w:style>
  <w:style w:type="paragraph" w:styleId="2">
    <w:name w:val="Body Text Indent 2"/>
    <w:basedOn w:val="a"/>
    <w:link w:val="2Char"/>
    <w:rsid w:val="00A221F3"/>
    <w:pPr>
      <w:spacing w:line="360" w:lineRule="auto"/>
      <w:ind w:firstLineChars="200" w:firstLine="480"/>
    </w:pPr>
    <w:rPr>
      <w:rFonts w:ascii="Times New Roman" w:eastAsia="宋体" w:hAnsi="Times New Roman" w:cs="Times New Roman"/>
      <w:color w:val="000000"/>
      <w:sz w:val="24"/>
      <w:szCs w:val="28"/>
    </w:rPr>
  </w:style>
  <w:style w:type="character" w:customStyle="1" w:styleId="2Char">
    <w:name w:val="正文文本缩进 2 Char"/>
    <w:basedOn w:val="a0"/>
    <w:link w:val="2"/>
    <w:rsid w:val="00A221F3"/>
    <w:rPr>
      <w:rFonts w:ascii="Times New Roman" w:eastAsia="宋体" w:hAnsi="Times New Roman" w:cs="Times New Roman"/>
      <w:color w:val="00000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7675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428</Characters>
  <Application>Microsoft Office Word</Application>
  <DocSecurity>0</DocSecurity>
  <Lines>3</Lines>
  <Paragraphs>1</Paragraphs>
  <ScaleCrop>false</ScaleCrop>
  <Company/>
  <LinksUpToDate>false</LinksUpToDate>
  <CharactersWithSpaces>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李淑沂</dc:creator>
  <cp:lastModifiedBy>李淑沂</cp:lastModifiedBy>
  <cp:revision>2</cp:revision>
  <dcterms:created xsi:type="dcterms:W3CDTF">2025-05-08T01:54:00Z</dcterms:created>
  <dcterms:modified xsi:type="dcterms:W3CDTF">2025-05-08T01:54:00Z</dcterms:modified>
</cp:coreProperties>
</file>