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val="0"/>
          <w:bCs w:val="0"/>
          <w:sz w:val="36"/>
          <w:szCs w:val="36"/>
          <w:lang w:eastAsia="zh-CN"/>
        </w:rPr>
      </w:pPr>
      <w:r>
        <w:rPr>
          <w:rFonts w:ascii="华文中宋" w:hAnsi="华文中宋" w:eastAsia="华文中宋"/>
          <w:b w:val="0"/>
          <w:bCs w:val="0"/>
          <w:w w:val="95"/>
          <w:sz w:val="36"/>
          <w:szCs w:val="36"/>
        </w:rPr>
        <w:t>关于</w:t>
      </w:r>
      <w:r>
        <w:rPr>
          <w:rFonts w:hint="eastAsia" w:ascii="华文中宋" w:hAnsi="华文中宋" w:eastAsia="华文中宋"/>
          <w:b w:val="0"/>
          <w:bCs w:val="0"/>
          <w:w w:val="95"/>
          <w:sz w:val="36"/>
          <w:szCs w:val="36"/>
        </w:rPr>
        <w:t>公示第</w:t>
      </w:r>
      <w:r>
        <w:rPr>
          <w:rFonts w:hint="eastAsia" w:ascii="华文中宋" w:hAnsi="华文中宋" w:eastAsia="华文中宋"/>
          <w:b w:val="0"/>
          <w:bCs w:val="0"/>
          <w:w w:val="95"/>
          <w:sz w:val="36"/>
          <w:szCs w:val="36"/>
        </w:rPr>
        <w:t>二十</w:t>
      </w:r>
      <w:r>
        <w:rPr>
          <w:rFonts w:hint="eastAsia" w:ascii="华文中宋" w:hAnsi="华文中宋" w:eastAsia="华文中宋"/>
          <w:b w:val="0"/>
          <w:bCs w:val="0"/>
          <w:w w:val="95"/>
          <w:sz w:val="36"/>
          <w:szCs w:val="36"/>
          <w:lang w:val="en-US" w:eastAsia="zh-CN"/>
        </w:rPr>
        <w:t>二</w:t>
      </w:r>
      <w:r>
        <w:rPr>
          <w:rFonts w:hint="eastAsia" w:ascii="华文中宋" w:hAnsi="华文中宋" w:eastAsia="华文中宋"/>
          <w:b w:val="0"/>
          <w:bCs w:val="0"/>
          <w:w w:val="95"/>
          <w:sz w:val="36"/>
          <w:szCs w:val="36"/>
        </w:rPr>
        <w:t>届</w:t>
      </w:r>
      <w:r>
        <w:rPr>
          <w:rFonts w:hint="eastAsia" w:ascii="华文中宋" w:hAnsi="华文中宋" w:eastAsia="华文中宋"/>
          <w:b w:val="0"/>
          <w:bCs w:val="0"/>
          <w:w w:val="95"/>
          <w:sz w:val="36"/>
          <w:szCs w:val="36"/>
          <w:lang w:eastAsia="zh-CN"/>
        </w:rPr>
        <w:t>“</w:t>
      </w:r>
      <w:r>
        <w:rPr>
          <w:rFonts w:hint="eastAsia" w:ascii="华文中宋" w:hAnsi="华文中宋" w:eastAsia="华文中宋"/>
          <w:b w:val="0"/>
          <w:bCs w:val="0"/>
          <w:w w:val="95"/>
          <w:sz w:val="36"/>
          <w:szCs w:val="36"/>
        </w:rPr>
        <w:t>金士宣杯</w:t>
      </w:r>
      <w:r>
        <w:rPr>
          <w:rFonts w:hint="eastAsia" w:ascii="华文中宋" w:hAnsi="华文中宋" w:eastAsia="华文中宋"/>
          <w:b w:val="0"/>
          <w:bCs w:val="0"/>
          <w:w w:val="95"/>
          <w:sz w:val="36"/>
          <w:szCs w:val="36"/>
          <w:lang w:eastAsia="zh-CN"/>
        </w:rPr>
        <w:t>”</w:t>
      </w:r>
      <w:r>
        <w:rPr>
          <w:rFonts w:hint="eastAsia" w:ascii="华文中宋" w:hAnsi="华文中宋" w:eastAsia="华文中宋"/>
          <w:b w:val="0"/>
          <w:bCs w:val="0"/>
          <w:w w:val="95"/>
          <w:sz w:val="36"/>
          <w:szCs w:val="36"/>
        </w:rPr>
        <w:t>创新能</w:t>
      </w:r>
      <w:bookmarkStart w:id="0" w:name="_GoBack"/>
      <w:bookmarkEnd w:id="0"/>
      <w:r>
        <w:rPr>
          <w:rFonts w:hint="eastAsia" w:ascii="华文中宋" w:hAnsi="华文中宋" w:eastAsia="华文中宋"/>
          <w:b w:val="0"/>
          <w:bCs w:val="0"/>
          <w:w w:val="95"/>
          <w:sz w:val="36"/>
          <w:szCs w:val="36"/>
        </w:rPr>
        <w:t>力竞赛</w:t>
      </w:r>
      <w:r>
        <w:rPr>
          <w:rFonts w:ascii="华文中宋" w:hAnsi="华文中宋" w:eastAsia="华文中宋"/>
          <w:b w:val="0"/>
          <w:bCs w:val="0"/>
          <w:sz w:val="36"/>
          <w:szCs w:val="36"/>
        </w:rPr>
        <w:t>评审</w:t>
      </w:r>
      <w:r>
        <w:rPr>
          <w:rFonts w:hint="eastAsia" w:ascii="华文中宋" w:hAnsi="华文中宋" w:eastAsia="华文中宋"/>
          <w:b w:val="0"/>
          <w:bCs w:val="0"/>
          <w:sz w:val="36"/>
          <w:szCs w:val="36"/>
        </w:rPr>
        <w:t>结果</w:t>
      </w:r>
      <w:r>
        <w:rPr>
          <w:rFonts w:ascii="华文中宋" w:hAnsi="华文中宋" w:eastAsia="华文中宋"/>
          <w:b w:val="0"/>
          <w:bCs w:val="0"/>
          <w:sz w:val="36"/>
          <w:szCs w:val="36"/>
        </w:rPr>
        <w:t>及</w:t>
      </w:r>
    </w:p>
    <w:p>
      <w:pPr>
        <w:spacing w:line="600" w:lineRule="exact"/>
        <w:jc w:val="center"/>
        <w:rPr>
          <w:rFonts w:ascii="华文中宋" w:hAnsi="华文中宋" w:eastAsia="华文中宋"/>
          <w:b w:val="0"/>
          <w:bCs w:val="0"/>
          <w:sz w:val="36"/>
          <w:szCs w:val="36"/>
        </w:rPr>
      </w:pPr>
      <w:r>
        <w:rPr>
          <w:rFonts w:hint="eastAsia" w:ascii="华文中宋" w:hAnsi="华文中宋" w:eastAsia="华文中宋"/>
          <w:b w:val="0"/>
          <w:bCs w:val="0"/>
          <w:sz w:val="36"/>
          <w:szCs w:val="36"/>
        </w:rPr>
        <w:t>第十</w:t>
      </w:r>
      <w:r>
        <w:rPr>
          <w:rFonts w:hint="eastAsia" w:ascii="华文中宋" w:hAnsi="华文中宋" w:eastAsia="华文中宋"/>
          <w:b w:val="0"/>
          <w:bCs w:val="0"/>
          <w:sz w:val="36"/>
          <w:szCs w:val="36"/>
          <w:lang w:val="en-US" w:eastAsia="zh-CN"/>
        </w:rPr>
        <w:t>九</w:t>
      </w:r>
      <w:r>
        <w:rPr>
          <w:rFonts w:hint="eastAsia" w:ascii="华文中宋" w:hAnsi="华文中宋" w:eastAsia="华文中宋"/>
          <w:b w:val="0"/>
          <w:bCs w:val="0"/>
          <w:sz w:val="36"/>
          <w:szCs w:val="36"/>
        </w:rPr>
        <w:t>届全国大学生交</w:t>
      </w:r>
      <w:r>
        <w:rPr>
          <w:rFonts w:hint="eastAsia" w:ascii="华文中宋" w:hAnsi="华文中宋" w:eastAsia="华文中宋"/>
          <w:b w:val="0"/>
          <w:bCs w:val="0"/>
          <w:sz w:val="36"/>
          <w:szCs w:val="36"/>
        </w:rPr>
        <w:t>通运输科技大赛</w:t>
      </w:r>
      <w:r>
        <w:rPr>
          <w:rFonts w:ascii="华文中宋" w:hAnsi="华文中宋" w:eastAsia="华文中宋"/>
          <w:b w:val="0"/>
          <w:bCs w:val="0"/>
          <w:sz w:val="36"/>
          <w:szCs w:val="36"/>
        </w:rPr>
        <w:t>推荐结果的通知</w:t>
      </w:r>
    </w:p>
    <w:p>
      <w:pPr>
        <w:pStyle w:val="3"/>
        <w:spacing w:before="400" w:line="560" w:lineRule="exact"/>
        <w:ind w:right="136" w:firstLine="556" w:firstLineChars="200"/>
        <w:rPr>
          <w:rFonts w:ascii="Times New Roman" w:hAnsi="Times New Roman" w:eastAsia="仿宋_GB2312" w:cs="Times New Roman"/>
        </w:rPr>
      </w:pPr>
      <w:r>
        <w:rPr>
          <w:rFonts w:ascii="Times New Roman" w:hAnsi="Times New Roman" w:eastAsia="仿宋_GB2312" w:cs="Times New Roman"/>
          <w:spacing w:val="-1"/>
        </w:rPr>
        <w:t>由北京交通大学大学生交通科技大赛组委会主办、</w:t>
      </w:r>
      <w:r>
        <w:rPr>
          <w:rFonts w:ascii="Times New Roman" w:hAnsi="Times New Roman" w:eastAsia="仿宋_GB2312" w:cs="Times New Roman"/>
          <w:spacing w:val="-6"/>
        </w:rPr>
        <w:t>交通运输学院承办的</w:t>
      </w:r>
      <w:r>
        <w:rPr>
          <w:rFonts w:ascii="Times New Roman" w:hAnsi="Times New Roman" w:eastAsia="仿宋_GB2312" w:cs="Times New Roman"/>
        </w:rPr>
        <w:t>第二十</w:t>
      </w:r>
      <w:r>
        <w:rPr>
          <w:rFonts w:hint="eastAsia" w:ascii="Times New Roman" w:hAnsi="Times New Roman" w:eastAsia="仿宋_GB2312" w:cs="Times New Roman"/>
          <w:lang w:val="en-US" w:eastAsia="zh-CN"/>
        </w:rPr>
        <w:t>二</w:t>
      </w:r>
      <w:r>
        <w:rPr>
          <w:rFonts w:ascii="Times New Roman" w:hAnsi="Times New Roman" w:eastAsia="仿宋_GB2312" w:cs="Times New Roman"/>
        </w:rPr>
        <w:t>届“金士宣杯”创新能力竞赛的</w:t>
      </w:r>
      <w:r>
        <w:rPr>
          <w:rFonts w:ascii="Times New Roman" w:hAnsi="Times New Roman" w:eastAsia="仿宋_GB2312" w:cs="Times New Roman"/>
          <w:spacing w:val="-4"/>
        </w:rPr>
        <w:t>评审工作已经结束。全校共有</w:t>
      </w:r>
      <w:r>
        <w:rPr>
          <w:rFonts w:hint="eastAsia" w:ascii="Times New Roman" w:hAnsi="Times New Roman" w:eastAsia="仿宋_GB2312" w:cs="Times New Roman"/>
          <w:spacing w:val="-4"/>
          <w:lang w:val="en-US" w:eastAsia="zh-CN"/>
        </w:rPr>
        <w:t>67</w:t>
      </w:r>
      <w:r>
        <w:rPr>
          <w:rFonts w:ascii="Times New Roman" w:hAnsi="Times New Roman" w:eastAsia="仿宋_GB2312" w:cs="Times New Roman"/>
          <w:spacing w:val="-8"/>
        </w:rPr>
        <w:t>支队</w:t>
      </w:r>
      <w:r>
        <w:rPr>
          <w:rFonts w:hint="eastAsia" w:ascii="Times New Roman" w:hAnsi="Times New Roman" w:eastAsia="仿宋_GB2312" w:cs="Times New Roman"/>
          <w:spacing w:val="-8"/>
        </w:rPr>
        <w:t>伍</w:t>
      </w:r>
      <w:r>
        <w:rPr>
          <w:rFonts w:ascii="Times New Roman" w:hAnsi="Times New Roman" w:eastAsia="仿宋_GB2312" w:cs="Times New Roman"/>
          <w:spacing w:val="-8"/>
        </w:rPr>
        <w:t>报名参赛。经竞赛</w:t>
      </w:r>
      <w:r>
        <w:rPr>
          <w:rFonts w:ascii="Times New Roman" w:hAnsi="Times New Roman" w:eastAsia="仿宋_GB2312" w:cs="Times New Roman"/>
          <w:spacing w:val="-13"/>
        </w:rPr>
        <w:t>组委会组织线上函评和决赛答辩，共评选出</w:t>
      </w:r>
      <w:r>
        <w:rPr>
          <w:rFonts w:hint="eastAsia" w:ascii="Times New Roman" w:hAnsi="Times New Roman" w:eastAsia="仿宋_GB2312" w:cs="Times New Roman"/>
          <w:spacing w:val="-2"/>
          <w:lang w:val="en-US" w:eastAsia="zh-CN"/>
        </w:rPr>
        <w:t>40</w:t>
      </w:r>
      <w:r>
        <w:rPr>
          <w:rFonts w:ascii="Times New Roman" w:hAnsi="Times New Roman" w:eastAsia="仿宋_GB2312" w:cs="Times New Roman"/>
          <w:spacing w:val="-16"/>
        </w:rPr>
        <w:t>支参赛队获奖，其中一等奖</w:t>
      </w:r>
      <w:r>
        <w:rPr>
          <w:rFonts w:hint="eastAsia" w:ascii="Times New Roman" w:hAnsi="Times New Roman" w:eastAsia="仿宋_GB2312" w:cs="Times New Roman"/>
          <w:lang w:val="en-US" w:eastAsia="zh-CN"/>
        </w:rPr>
        <w:t>7</w:t>
      </w:r>
      <w:r>
        <w:rPr>
          <w:rFonts w:ascii="Times New Roman" w:hAnsi="Times New Roman" w:eastAsia="仿宋_GB2312" w:cs="Times New Roman"/>
          <w:spacing w:val="-27"/>
        </w:rPr>
        <w:t>项，二等奖</w:t>
      </w:r>
      <w:r>
        <w:rPr>
          <w:rFonts w:ascii="Times New Roman" w:hAnsi="Times New Roman" w:eastAsia="仿宋_GB2312" w:cs="Times New Roman"/>
        </w:rPr>
        <w:t>1</w:t>
      </w:r>
      <w:r>
        <w:rPr>
          <w:rFonts w:hint="eastAsia" w:ascii="Times New Roman" w:hAnsi="Times New Roman" w:eastAsia="仿宋_GB2312" w:cs="Times New Roman"/>
          <w:lang w:val="en-US" w:eastAsia="zh-CN"/>
        </w:rPr>
        <w:t>3</w:t>
      </w:r>
      <w:r>
        <w:rPr>
          <w:rFonts w:ascii="Times New Roman" w:hAnsi="Times New Roman" w:eastAsia="仿宋_GB2312" w:cs="Times New Roman"/>
          <w:spacing w:val="-23"/>
        </w:rPr>
        <w:t>项，</w:t>
      </w:r>
      <w:r>
        <w:rPr>
          <w:rFonts w:ascii="Times New Roman" w:hAnsi="Times New Roman" w:eastAsia="仿宋_GB2312" w:cs="Times New Roman"/>
          <w:spacing w:val="-16"/>
        </w:rPr>
        <w:t>三等奖</w:t>
      </w:r>
      <w:r>
        <w:rPr>
          <w:rFonts w:hint="eastAsia" w:ascii="Times New Roman" w:hAnsi="Times New Roman" w:eastAsia="仿宋_GB2312" w:cs="Times New Roman"/>
          <w:spacing w:val="-1"/>
          <w:lang w:val="en-US" w:eastAsia="zh-CN"/>
        </w:rPr>
        <w:t>20</w:t>
      </w:r>
      <w:r>
        <w:rPr>
          <w:rFonts w:ascii="Times New Roman" w:hAnsi="Times New Roman" w:eastAsia="仿宋_GB2312" w:cs="Times New Roman"/>
          <w:spacing w:val="-9"/>
        </w:rPr>
        <w:t>项，获奖名单详见附件一；</w:t>
      </w:r>
      <w:r>
        <w:rPr>
          <w:rFonts w:hint="eastAsia" w:ascii="Times New Roman" w:hAnsi="Times New Roman" w:eastAsia="仿宋_GB2312" w:cs="Times New Roman"/>
          <w:spacing w:val="-9"/>
        </w:rPr>
        <w:t>拟</w:t>
      </w:r>
      <w:r>
        <w:rPr>
          <w:rFonts w:ascii="Times New Roman" w:hAnsi="Times New Roman" w:eastAsia="仿宋_GB2312" w:cs="Times New Roman"/>
          <w:spacing w:val="-9"/>
        </w:rPr>
        <w:t>推荐至第十</w:t>
      </w:r>
      <w:r>
        <w:rPr>
          <w:rFonts w:hint="eastAsia" w:ascii="Times New Roman" w:hAnsi="Times New Roman" w:eastAsia="仿宋_GB2312" w:cs="Times New Roman"/>
          <w:spacing w:val="-9"/>
          <w:lang w:val="en-US" w:eastAsia="zh-CN"/>
        </w:rPr>
        <w:t>九</w:t>
      </w:r>
      <w:r>
        <w:rPr>
          <w:rFonts w:ascii="Times New Roman" w:hAnsi="Times New Roman" w:eastAsia="仿宋_GB2312" w:cs="Times New Roman"/>
          <w:spacing w:val="-9"/>
        </w:rPr>
        <w:t>届全国大学生交通运输</w:t>
      </w:r>
      <w:r>
        <w:rPr>
          <w:rFonts w:ascii="Times New Roman" w:hAnsi="Times New Roman" w:eastAsia="仿宋_GB2312" w:cs="Times New Roman"/>
        </w:rPr>
        <w:t>科技大赛的作品名单详见附件二。现将评审结果予以公示。</w:t>
      </w:r>
    </w:p>
    <w:p>
      <w:pPr>
        <w:pStyle w:val="3"/>
        <w:autoSpaceDE/>
        <w:autoSpaceDN/>
        <w:spacing w:line="560" w:lineRule="exact"/>
        <w:ind w:left="108" w:right="136" w:firstLine="561"/>
        <w:rPr>
          <w:rFonts w:ascii="Times New Roman" w:hAnsi="Times New Roman" w:eastAsia="仿宋_GB2312" w:cs="Times New Roman"/>
        </w:rPr>
      </w:pPr>
      <w:r>
        <w:rPr>
          <w:rFonts w:ascii="Times New Roman" w:hAnsi="Times New Roman" w:eastAsia="仿宋_GB2312" w:cs="Times New Roman"/>
          <w:spacing w:val="-14"/>
        </w:rPr>
        <w:t xml:space="preserve">公示时间为 </w:t>
      </w:r>
      <w:r>
        <w:rPr>
          <w:rFonts w:ascii="Times New Roman" w:hAnsi="Times New Roman" w:eastAsia="仿宋_GB2312" w:cs="Times New Roman"/>
          <w:spacing w:val="-1"/>
        </w:rPr>
        <w:t>202</w:t>
      </w:r>
      <w:r>
        <w:rPr>
          <w:rFonts w:hint="eastAsia" w:ascii="Times New Roman" w:hAnsi="Times New Roman" w:eastAsia="仿宋_GB2312" w:cs="Times New Roman"/>
          <w:spacing w:val="-1"/>
          <w:lang w:val="en-US" w:eastAsia="zh-CN"/>
        </w:rPr>
        <w:t>4</w:t>
      </w:r>
      <w:r>
        <w:rPr>
          <w:rFonts w:ascii="Times New Roman" w:hAnsi="Times New Roman" w:eastAsia="仿宋_GB2312" w:cs="Times New Roman"/>
          <w:spacing w:val="-48"/>
        </w:rPr>
        <w:t>年</w:t>
      </w:r>
      <w:r>
        <w:rPr>
          <w:rFonts w:hint="eastAsia" w:ascii="Times New Roman" w:hAnsi="Times New Roman" w:eastAsia="仿宋_GB2312" w:cs="Times New Roman"/>
          <w:spacing w:val="-48"/>
          <w:lang w:val="en-US" w:eastAsia="zh-CN"/>
        </w:rPr>
        <w:t>6</w:t>
      </w:r>
      <w:r>
        <w:rPr>
          <w:rFonts w:ascii="Times New Roman" w:hAnsi="Times New Roman" w:eastAsia="仿宋_GB2312" w:cs="Times New Roman"/>
          <w:spacing w:val="-48"/>
        </w:rPr>
        <w:t>月</w:t>
      </w:r>
      <w:r>
        <w:rPr>
          <w:rFonts w:hint="eastAsia" w:ascii="Times New Roman" w:hAnsi="Times New Roman" w:eastAsia="仿宋_GB2312" w:cs="Times New Roman"/>
          <w:spacing w:val="-1"/>
          <w:lang w:val="en-US" w:eastAsia="zh-CN"/>
        </w:rPr>
        <w:t>7</w:t>
      </w:r>
      <w:r>
        <w:rPr>
          <w:rFonts w:ascii="Times New Roman" w:hAnsi="Times New Roman" w:eastAsia="仿宋_GB2312" w:cs="Times New Roman"/>
          <w:spacing w:val="-37"/>
        </w:rPr>
        <w:t>日至</w:t>
      </w:r>
      <w:r>
        <w:rPr>
          <w:rFonts w:hint="eastAsia" w:ascii="Times New Roman" w:hAnsi="Times New Roman" w:eastAsia="仿宋_GB2312" w:cs="Times New Roman"/>
          <w:spacing w:val="-37"/>
          <w:lang w:val="en-US" w:eastAsia="zh-CN"/>
        </w:rPr>
        <w:t>6</w:t>
      </w:r>
      <w:r>
        <w:rPr>
          <w:rFonts w:ascii="Times New Roman" w:hAnsi="Times New Roman" w:eastAsia="仿宋_GB2312" w:cs="Times New Roman"/>
          <w:spacing w:val="-49"/>
        </w:rPr>
        <w:t>月</w:t>
      </w:r>
      <w:r>
        <w:rPr>
          <w:rFonts w:hint="eastAsia" w:ascii="Times New Roman" w:hAnsi="Times New Roman" w:eastAsia="仿宋_GB2312" w:cs="Times New Roman"/>
          <w:spacing w:val="-49"/>
          <w:lang w:val="en-US" w:eastAsia="zh-CN"/>
        </w:rPr>
        <w:t>14</w:t>
      </w:r>
      <w:r>
        <w:rPr>
          <w:rFonts w:ascii="Times New Roman" w:hAnsi="Times New Roman" w:eastAsia="仿宋_GB2312" w:cs="Times New Roman"/>
          <w:spacing w:val="-25"/>
        </w:rPr>
        <w:t>日</w:t>
      </w:r>
      <w:r>
        <w:rPr>
          <w:rFonts w:hint="eastAsia" w:ascii="Times New Roman" w:hAnsi="Times New Roman" w:eastAsia="仿宋_GB2312" w:cs="Times New Roman"/>
          <w:spacing w:val="-25"/>
        </w:rPr>
        <w:t>（</w:t>
      </w:r>
      <w:r>
        <w:rPr>
          <w:rFonts w:ascii="Times New Roman" w:hAnsi="Times New Roman" w:eastAsia="仿宋_GB2312" w:cs="Times New Roman"/>
          <w:spacing w:val="-1"/>
        </w:rPr>
        <w:t>5</w:t>
      </w:r>
      <w:r>
        <w:rPr>
          <w:rFonts w:ascii="Times New Roman" w:hAnsi="Times New Roman" w:eastAsia="仿宋_GB2312" w:cs="Times New Roman"/>
          <w:spacing w:val="-10"/>
        </w:rPr>
        <w:t>个工作日</w:t>
      </w:r>
      <w:r>
        <w:rPr>
          <w:rFonts w:hint="eastAsia" w:ascii="Times New Roman" w:hAnsi="Times New Roman" w:eastAsia="仿宋_GB2312" w:cs="Times New Roman"/>
          <w:spacing w:val="-10"/>
        </w:rPr>
        <w:t>）</w:t>
      </w:r>
      <w:r>
        <w:rPr>
          <w:rFonts w:ascii="Times New Roman" w:hAnsi="Times New Roman" w:eastAsia="仿宋_GB2312" w:cs="Times New Roman"/>
          <w:spacing w:val="-10"/>
        </w:rPr>
        <w:t>，如有意见</w:t>
      </w:r>
      <w:r>
        <w:rPr>
          <w:rFonts w:ascii="Times New Roman" w:hAnsi="Times New Roman" w:eastAsia="仿宋_GB2312" w:cs="Times New Roman"/>
        </w:rPr>
        <w:t>和建议，敬请您署真实姓名并以书面形式与我们联系，我们将认真听取，</w:t>
      </w:r>
      <w:r>
        <w:rPr>
          <w:rFonts w:ascii="Times New Roman" w:hAnsi="Times New Roman" w:eastAsia="仿宋_GB2312" w:cs="Times New Roman"/>
          <w:spacing w:val="-137"/>
        </w:rPr>
        <w:t xml:space="preserve"> </w:t>
      </w:r>
      <w:r>
        <w:rPr>
          <w:rFonts w:ascii="Times New Roman" w:hAnsi="Times New Roman" w:eastAsia="仿宋_GB2312" w:cs="Times New Roman"/>
        </w:rPr>
        <w:t>妥善处理。</w:t>
      </w:r>
    </w:p>
    <w:p>
      <w:pPr>
        <w:pStyle w:val="3"/>
        <w:tabs>
          <w:tab w:val="left" w:pos="1507"/>
        </w:tabs>
        <w:spacing w:line="560" w:lineRule="exact"/>
        <w:ind w:left="667" w:right="6014"/>
        <w:rPr>
          <w:rFonts w:hint="eastAsia" w:ascii="Times New Roman" w:hAnsi="Times New Roman" w:eastAsia="仿宋_GB2312" w:cs="Times New Roman"/>
          <w:lang w:val="en-US" w:eastAsia="zh-CN"/>
        </w:rPr>
      </w:pPr>
      <w:r>
        <w:rPr>
          <w:rFonts w:ascii="Times New Roman" w:hAnsi="Times New Roman" w:eastAsia="仿宋_GB2312" w:cs="Times New Roman"/>
        </w:rPr>
        <w:t>联</w:t>
      </w:r>
      <w:r>
        <w:rPr>
          <w:rFonts w:ascii="Times New Roman" w:hAnsi="Times New Roman" w:eastAsia="仿宋_GB2312" w:cs="Times New Roman"/>
          <w:spacing w:val="6"/>
        </w:rPr>
        <w:t xml:space="preserve"> </w:t>
      </w:r>
      <w:r>
        <w:rPr>
          <w:rFonts w:ascii="Times New Roman" w:hAnsi="Times New Roman" w:eastAsia="仿宋_GB2312" w:cs="Times New Roman"/>
        </w:rPr>
        <w:t>系</w:t>
      </w:r>
      <w:r>
        <w:rPr>
          <w:rFonts w:ascii="Times New Roman" w:hAnsi="Times New Roman" w:eastAsia="仿宋_GB2312" w:cs="Times New Roman"/>
          <w:spacing w:val="3"/>
        </w:rPr>
        <w:t xml:space="preserve"> </w:t>
      </w:r>
      <w:r>
        <w:rPr>
          <w:rFonts w:ascii="Times New Roman" w:hAnsi="Times New Roman" w:eastAsia="仿宋_GB2312" w:cs="Times New Roman"/>
        </w:rPr>
        <w:t>人：</w:t>
      </w:r>
      <w:r>
        <w:rPr>
          <w:rFonts w:hint="eastAsia" w:ascii="Times New Roman" w:hAnsi="Times New Roman" w:eastAsia="仿宋_GB2312" w:cs="Times New Roman"/>
          <w:lang w:val="en-US" w:eastAsia="zh-CN"/>
        </w:rPr>
        <w:t>孙智宇</w:t>
      </w:r>
    </w:p>
    <w:p>
      <w:pPr>
        <w:pStyle w:val="3"/>
        <w:tabs>
          <w:tab w:val="left" w:pos="1507"/>
        </w:tabs>
        <w:spacing w:line="560" w:lineRule="exact"/>
        <w:ind w:left="667" w:right="6014"/>
        <w:rPr>
          <w:rFonts w:hint="default" w:ascii="Times New Roman" w:hAnsi="Times New Roman" w:eastAsia="仿宋_GB2312" w:cs="Times New Roman"/>
          <w:lang w:val="en-US" w:eastAsia="zh-CN"/>
        </w:rPr>
      </w:pPr>
      <w:r>
        <w:rPr>
          <w:rFonts w:ascii="Times New Roman" w:hAnsi="Times New Roman" w:eastAsia="仿宋_GB2312" w:cs="Times New Roman"/>
        </w:rPr>
        <w:t>电</w:t>
      </w:r>
      <w:r>
        <w:rPr>
          <w:rFonts w:ascii="Times New Roman" w:hAnsi="Times New Roman" w:eastAsia="仿宋_GB2312" w:cs="Times New Roman"/>
        </w:rPr>
        <w:tab/>
      </w:r>
      <w:r>
        <w:rPr>
          <w:rFonts w:ascii="Times New Roman" w:hAnsi="Times New Roman" w:eastAsia="仿宋_GB2312" w:cs="Times New Roman"/>
        </w:rPr>
        <w:t>话：5168</w:t>
      </w:r>
      <w:r>
        <w:rPr>
          <w:rFonts w:hint="eastAsia" w:ascii="Times New Roman" w:hAnsi="Times New Roman" w:eastAsia="仿宋_GB2312" w:cs="Times New Roman"/>
          <w:lang w:val="en-US" w:eastAsia="zh-CN"/>
        </w:rPr>
        <w:t>8007</w:t>
      </w:r>
    </w:p>
    <w:p>
      <w:pPr>
        <w:pStyle w:val="3"/>
        <w:spacing w:line="560" w:lineRule="exact"/>
        <w:ind w:left="667"/>
        <w:rPr>
          <w:rFonts w:ascii="Times New Roman" w:hAnsi="Times New Roman" w:eastAsia="仿宋_GB2312" w:cs="Times New Roman"/>
        </w:rPr>
      </w:pPr>
      <w:r>
        <w:rPr>
          <w:rFonts w:ascii="Times New Roman" w:hAnsi="Times New Roman" w:eastAsia="仿宋_GB2312" w:cs="Times New Roman"/>
        </w:rPr>
        <w:t>邮箱地址：</w:t>
      </w:r>
      <w:r>
        <w:fldChar w:fldCharType="begin"/>
      </w:r>
      <w:r>
        <w:instrText xml:space="preserve"> HYPERLINK "mailto:shyshen@bjtu.edu.cn" \h </w:instrText>
      </w:r>
      <w:r>
        <w:fldChar w:fldCharType="separate"/>
      </w:r>
      <w:r>
        <w:rPr>
          <w:rFonts w:hint="eastAsia"/>
          <w:lang w:val="en-US" w:eastAsia="zh-CN"/>
        </w:rPr>
        <w:t>szy</w:t>
      </w:r>
      <w:r>
        <w:rPr>
          <w:rFonts w:ascii="Times New Roman" w:hAnsi="Times New Roman" w:eastAsia="仿宋_GB2312" w:cs="Times New Roman"/>
        </w:rPr>
        <w:t>@bjtu.edu.cn</w:t>
      </w:r>
      <w:r>
        <w:rPr>
          <w:rFonts w:ascii="Times New Roman" w:hAnsi="Times New Roman" w:eastAsia="仿宋_GB2312" w:cs="Times New Roman"/>
        </w:rPr>
        <w:fldChar w:fldCharType="end"/>
      </w:r>
    </w:p>
    <w:p>
      <w:pPr>
        <w:pStyle w:val="3"/>
        <w:spacing w:before="8" w:line="560" w:lineRule="exact"/>
        <w:rPr>
          <w:rFonts w:ascii="Times New Roman" w:hAnsi="Times New Roman" w:eastAsia="仿宋_GB2312" w:cs="Times New Roman"/>
        </w:rPr>
      </w:pPr>
    </w:p>
    <w:p>
      <w:pPr>
        <w:pStyle w:val="3"/>
        <w:spacing w:line="560" w:lineRule="exact"/>
        <w:ind w:left="108" w:right="252" w:firstLine="559"/>
        <w:rPr>
          <w:rFonts w:ascii="Times New Roman" w:hAnsi="Times New Roman" w:eastAsia="仿宋_GB2312" w:cs="Times New Roman"/>
        </w:rPr>
      </w:pPr>
      <w:r>
        <w:rPr>
          <w:rFonts w:ascii="Times New Roman" w:hAnsi="Times New Roman" w:eastAsia="仿宋_GB2312" w:cs="Times New Roman"/>
        </w:rPr>
        <w:t>附件一：第二十</w:t>
      </w:r>
      <w:r>
        <w:rPr>
          <w:rFonts w:hint="eastAsia" w:ascii="Times New Roman" w:hAnsi="Times New Roman" w:eastAsia="仿宋_GB2312" w:cs="Times New Roman"/>
          <w:lang w:val="en-US" w:eastAsia="zh-CN"/>
        </w:rPr>
        <w:t>二</w:t>
      </w:r>
      <w:r>
        <w:rPr>
          <w:rFonts w:ascii="Times New Roman" w:hAnsi="Times New Roman" w:eastAsia="仿宋_GB2312" w:cs="Times New Roman"/>
        </w:rPr>
        <w:t>届“金士宣杯”创新能力竞赛获奖名单</w:t>
      </w:r>
    </w:p>
    <w:p>
      <w:pPr>
        <w:pStyle w:val="3"/>
        <w:spacing w:line="560" w:lineRule="exact"/>
        <w:ind w:left="108" w:right="252" w:firstLine="559"/>
        <w:rPr>
          <w:rFonts w:ascii="Times New Roman" w:hAnsi="Times New Roman" w:eastAsia="仿宋_GB2312" w:cs="Times New Roman"/>
        </w:rPr>
      </w:pPr>
      <w:r>
        <w:rPr>
          <w:rFonts w:ascii="Times New Roman" w:hAnsi="Times New Roman" w:eastAsia="仿宋_GB2312" w:cs="Times New Roman"/>
        </w:rPr>
        <w:t>附件二</w:t>
      </w:r>
      <w:r>
        <w:rPr>
          <w:rFonts w:hint="eastAsia" w:ascii="Times New Roman" w:hAnsi="Times New Roman" w:eastAsia="仿宋_GB2312" w:cs="Times New Roman"/>
          <w:spacing w:val="-12"/>
          <w:lang w:eastAsia="zh-CN"/>
        </w:rPr>
        <w:t>：</w:t>
      </w:r>
      <w:r>
        <w:rPr>
          <w:rFonts w:ascii="Times New Roman" w:hAnsi="Times New Roman" w:eastAsia="仿宋_GB2312" w:cs="Times New Roman"/>
          <w:spacing w:val="-9"/>
        </w:rPr>
        <w:t>第十</w:t>
      </w:r>
      <w:r>
        <w:rPr>
          <w:rFonts w:hint="eastAsia" w:ascii="Times New Roman" w:hAnsi="Times New Roman" w:eastAsia="仿宋_GB2312" w:cs="Times New Roman"/>
          <w:spacing w:val="-9"/>
          <w:lang w:val="en-US" w:eastAsia="zh-CN"/>
        </w:rPr>
        <w:t xml:space="preserve">九 </w:t>
      </w:r>
      <w:r>
        <w:rPr>
          <w:rFonts w:ascii="Times New Roman" w:hAnsi="Times New Roman" w:eastAsia="仿宋_GB2312" w:cs="Times New Roman"/>
          <w:spacing w:val="-9"/>
        </w:rPr>
        <w:t>届全国大学生交通运输</w:t>
      </w:r>
      <w:r>
        <w:rPr>
          <w:rFonts w:ascii="Times New Roman" w:hAnsi="Times New Roman" w:eastAsia="仿宋_GB2312" w:cs="Times New Roman"/>
        </w:rPr>
        <w:t>科技大赛</w:t>
      </w:r>
      <w:r>
        <w:rPr>
          <w:rFonts w:ascii="Times New Roman" w:hAnsi="Times New Roman" w:eastAsia="仿宋_GB2312" w:cs="Times New Roman"/>
          <w:spacing w:val="-12"/>
        </w:rPr>
        <w:t>北京交通大学</w:t>
      </w:r>
      <w:r>
        <w:rPr>
          <w:rFonts w:hint="eastAsia" w:ascii="Times New Roman" w:hAnsi="Times New Roman" w:eastAsia="仿宋_GB2312" w:cs="Times New Roman"/>
          <w:spacing w:val="-12"/>
        </w:rPr>
        <w:t>拟</w:t>
      </w:r>
      <w:r>
        <w:rPr>
          <w:rFonts w:ascii="Times New Roman" w:hAnsi="Times New Roman" w:eastAsia="仿宋_GB2312" w:cs="Times New Roman"/>
          <w:spacing w:val="-12"/>
        </w:rPr>
        <w:t>推荐作品</w:t>
      </w:r>
      <w:r>
        <w:rPr>
          <w:rFonts w:ascii="Times New Roman" w:hAnsi="Times New Roman" w:eastAsia="仿宋_GB2312" w:cs="Times New Roman"/>
        </w:rPr>
        <w:t>名单</w:t>
      </w:r>
    </w:p>
    <w:p>
      <w:pPr>
        <w:pStyle w:val="3"/>
        <w:spacing w:before="6" w:line="560" w:lineRule="exact"/>
        <w:rPr>
          <w:rFonts w:ascii="Times New Roman" w:hAnsi="Times New Roman" w:eastAsia="仿宋_GB2312" w:cs="Times New Roman"/>
        </w:rPr>
      </w:pPr>
    </w:p>
    <w:p>
      <w:pPr>
        <w:spacing w:line="560" w:lineRule="exact"/>
        <w:ind w:left="3740" w:leftChars="1700" w:right="251" w:firstLine="0" w:firstLineChars="0"/>
        <w:jc w:val="right"/>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北京交通大学</w:t>
      </w:r>
    </w:p>
    <w:p>
      <w:pPr>
        <w:spacing w:line="560" w:lineRule="exact"/>
        <w:ind w:left="3740" w:leftChars="1700" w:right="251" w:firstLine="0" w:firstLineChars="0"/>
        <w:jc w:val="right"/>
        <w:rPr>
          <w:rFonts w:ascii="Times New Roman" w:hAnsi="Times New Roman" w:eastAsia="仿宋_GB2312" w:cs="Times New Roman"/>
          <w:spacing w:val="-1"/>
          <w:sz w:val="28"/>
          <w:szCs w:val="28"/>
        </w:rPr>
      </w:pPr>
      <w:r>
        <w:rPr>
          <w:rFonts w:ascii="Times New Roman" w:hAnsi="Times New Roman" w:eastAsia="仿宋_GB2312" w:cs="Times New Roman"/>
          <w:sz w:val="28"/>
          <w:szCs w:val="28"/>
        </w:rPr>
        <w:t>大学生交通科技大赛</w:t>
      </w:r>
      <w:r>
        <w:rPr>
          <w:rFonts w:ascii="Times New Roman" w:hAnsi="Times New Roman" w:eastAsia="仿宋_GB2312" w:cs="Times New Roman"/>
          <w:spacing w:val="-1"/>
          <w:sz w:val="28"/>
          <w:szCs w:val="28"/>
        </w:rPr>
        <w:t>组委会</w:t>
      </w:r>
    </w:p>
    <w:p>
      <w:pPr>
        <w:spacing w:line="560" w:lineRule="exact"/>
        <w:ind w:left="3740" w:leftChars="1700" w:right="251" w:firstLine="0" w:firstLineChars="0"/>
        <w:jc w:val="right"/>
        <w:rPr>
          <w:rFonts w:ascii="Times New Roman" w:hAnsi="Times New Roman" w:eastAsia="仿宋_GB2312" w:cs="Times New Roman"/>
          <w:sz w:val="28"/>
          <w:szCs w:val="28"/>
        </w:rPr>
      </w:pPr>
      <w:r>
        <w:rPr>
          <w:rFonts w:ascii="Times New Roman" w:hAnsi="Times New Roman" w:eastAsia="仿宋_GB2312" w:cs="Times New Roman"/>
          <w:spacing w:val="-1"/>
          <w:sz w:val="28"/>
          <w:szCs w:val="28"/>
        </w:rPr>
        <w:t>本科生院（代章）</w:t>
      </w:r>
    </w:p>
    <w:p>
      <w:pPr>
        <w:spacing w:line="560" w:lineRule="exact"/>
        <w:ind w:left="3740" w:leftChars="1700" w:right="251" w:firstLine="0" w:firstLineChars="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日</w:t>
      </w:r>
    </w:p>
    <w:p>
      <w:pPr>
        <w:spacing w:line="560" w:lineRule="exact"/>
        <w:ind w:left="3740" w:leftChars="1700" w:right="251" w:firstLine="0" w:firstLineChars="0"/>
        <w:jc w:val="right"/>
        <w:rPr>
          <w:rFonts w:ascii="Times New Roman" w:hAnsi="Times New Roman" w:eastAsia="仿宋_GB2312" w:cs="Times New Roman"/>
          <w:sz w:val="28"/>
          <w:szCs w:val="28"/>
        </w:rPr>
        <w:sectPr>
          <w:type w:val="continuous"/>
          <w:pgSz w:w="11910" w:h="16840"/>
          <w:pgMar w:top="1580" w:right="1220" w:bottom="280" w:left="1480" w:header="720" w:footer="720" w:gutter="0"/>
          <w:cols w:space="720" w:num="1"/>
        </w:sectPr>
      </w:pPr>
    </w:p>
    <w:p>
      <w:pPr>
        <w:pStyle w:val="3"/>
        <w:spacing w:before="123"/>
        <w:ind w:left="93" w:right="7956"/>
        <w:jc w:val="center"/>
        <w:rPr>
          <w:b/>
          <w:bCs/>
        </w:rPr>
      </w:pPr>
      <w:r>
        <w:rPr>
          <w:b/>
          <w:bCs/>
        </w:rPr>
        <w:t>附件一：</w:t>
      </w:r>
    </w:p>
    <w:p>
      <w:pPr>
        <w:pStyle w:val="3"/>
        <w:spacing w:before="94"/>
        <w:ind w:left="93" w:right="238"/>
        <w:jc w:val="center"/>
        <w:rPr>
          <w:rFonts w:ascii="华文中宋" w:hAnsi="华文中宋" w:eastAsia="华文中宋"/>
          <w:b/>
          <w:bCs/>
          <w:sz w:val="36"/>
        </w:rPr>
      </w:pPr>
      <w:r>
        <w:rPr>
          <w:rFonts w:hint="eastAsia" w:ascii="华文中宋" w:hAnsi="华文中宋" w:eastAsia="华文中宋"/>
          <w:b/>
          <w:bCs/>
          <w:sz w:val="36"/>
        </w:rPr>
        <w:t>第二十</w:t>
      </w:r>
      <w:r>
        <w:rPr>
          <w:rFonts w:hint="eastAsia" w:ascii="华文中宋" w:hAnsi="华文中宋" w:eastAsia="华文中宋"/>
          <w:b/>
          <w:bCs/>
          <w:sz w:val="36"/>
          <w:lang w:val="en-US" w:eastAsia="zh-CN"/>
        </w:rPr>
        <w:t>二</w:t>
      </w:r>
      <w:r>
        <w:rPr>
          <w:rFonts w:hint="eastAsia" w:ascii="华文中宋" w:hAnsi="华文中宋" w:eastAsia="华文中宋"/>
          <w:b/>
          <w:bCs/>
          <w:sz w:val="36"/>
        </w:rPr>
        <w:t>届“金士宣杯”创新能力竞赛获奖名单</w:t>
      </w:r>
    </w:p>
    <w:p>
      <w:pPr>
        <w:pStyle w:val="3"/>
        <w:spacing w:before="94"/>
        <w:ind w:left="93" w:right="238"/>
        <w:jc w:val="center"/>
        <w:rPr>
          <w:b/>
          <w:bCs/>
        </w:rPr>
      </w:pPr>
    </w:p>
    <w:p>
      <w:pPr>
        <w:pStyle w:val="3"/>
        <w:spacing w:before="94"/>
        <w:ind w:left="93" w:right="238"/>
        <w:jc w:val="center"/>
        <w:rPr>
          <w:b/>
          <w:bCs/>
        </w:rPr>
      </w:pPr>
      <w:r>
        <w:rPr>
          <w:rFonts w:hint="eastAsia"/>
          <w:b/>
          <w:bCs/>
        </w:rPr>
        <w:t>一等奖（</w:t>
      </w:r>
      <w:r>
        <w:rPr>
          <w:rFonts w:hint="eastAsia"/>
          <w:b/>
          <w:bCs/>
          <w:lang w:val="en-US" w:eastAsia="zh-CN"/>
        </w:rPr>
        <w:t>7</w:t>
      </w:r>
      <w:r>
        <w:rPr>
          <w:rFonts w:hint="eastAsia"/>
          <w:b/>
          <w:bCs/>
        </w:rPr>
        <w:t>项）</w:t>
      </w:r>
    </w:p>
    <w:p>
      <w:pPr>
        <w:pStyle w:val="3"/>
        <w:spacing w:before="5"/>
        <w:rPr>
          <w:b/>
          <w:bCs/>
          <w:sz w:val="15"/>
        </w:rPr>
      </w:pPr>
    </w:p>
    <w:tbl>
      <w:tblPr>
        <w:tblStyle w:val="9"/>
        <w:tblW w:w="9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9"/>
        <w:gridCol w:w="2843"/>
        <w:gridCol w:w="1196"/>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3759" w:type="dxa"/>
            <w:vAlign w:val="center"/>
          </w:tcPr>
          <w:p>
            <w:pPr>
              <w:pStyle w:val="11"/>
              <w:spacing w:before="200"/>
              <w:ind w:left="0" w:right="1394"/>
              <w:jc w:val="center"/>
              <w:rPr>
                <w:b/>
                <w:bCs/>
                <w:sz w:val="28"/>
                <w:szCs w:val="22"/>
              </w:rPr>
            </w:pPr>
            <w:r>
              <w:rPr>
                <w:rFonts w:hint="eastAsia"/>
                <w:b/>
                <w:bCs/>
                <w:sz w:val="28"/>
                <w:szCs w:val="22"/>
              </w:rPr>
              <w:t xml:space="preserve"> </w:t>
            </w:r>
            <w:r>
              <w:rPr>
                <w:b/>
                <w:bCs/>
                <w:sz w:val="28"/>
                <w:szCs w:val="22"/>
              </w:rPr>
              <w:t xml:space="preserve">         作品名</w:t>
            </w:r>
          </w:p>
        </w:tc>
        <w:tc>
          <w:tcPr>
            <w:tcW w:w="2843" w:type="dxa"/>
            <w:vAlign w:val="center"/>
          </w:tcPr>
          <w:p>
            <w:pPr>
              <w:pStyle w:val="11"/>
              <w:spacing w:before="200"/>
              <w:ind w:left="0" w:right="-15"/>
              <w:jc w:val="center"/>
              <w:rPr>
                <w:b/>
                <w:bCs/>
                <w:sz w:val="28"/>
                <w:szCs w:val="22"/>
              </w:rPr>
            </w:pPr>
            <w:r>
              <w:rPr>
                <w:rFonts w:hint="eastAsia"/>
                <w:b/>
                <w:bCs/>
                <w:sz w:val="28"/>
                <w:szCs w:val="22"/>
              </w:rPr>
              <w:t>竞赛类</w:t>
            </w:r>
          </w:p>
        </w:tc>
        <w:tc>
          <w:tcPr>
            <w:tcW w:w="1196" w:type="dxa"/>
            <w:vAlign w:val="center"/>
          </w:tcPr>
          <w:p>
            <w:pPr>
              <w:pStyle w:val="11"/>
              <w:spacing w:before="200"/>
              <w:ind w:left="0" w:right="23"/>
              <w:jc w:val="center"/>
              <w:rPr>
                <w:b/>
                <w:bCs/>
                <w:sz w:val="28"/>
                <w:szCs w:val="22"/>
              </w:rPr>
            </w:pPr>
            <w:r>
              <w:rPr>
                <w:b/>
                <w:bCs/>
                <w:sz w:val="28"/>
                <w:szCs w:val="22"/>
              </w:rPr>
              <w:t>队</w:t>
            </w:r>
            <w:r>
              <w:rPr>
                <w:rFonts w:hint="eastAsia"/>
                <w:b/>
                <w:bCs/>
                <w:sz w:val="28"/>
                <w:szCs w:val="22"/>
              </w:rPr>
              <w:t>长</w:t>
            </w:r>
          </w:p>
        </w:tc>
        <w:tc>
          <w:tcPr>
            <w:tcW w:w="1741" w:type="dxa"/>
            <w:vAlign w:val="center"/>
          </w:tcPr>
          <w:p>
            <w:pPr>
              <w:pStyle w:val="11"/>
              <w:spacing w:before="200"/>
              <w:ind w:left="0" w:right="130"/>
              <w:jc w:val="center"/>
              <w:rPr>
                <w:b/>
                <w:bCs/>
                <w:sz w:val="28"/>
                <w:szCs w:val="22"/>
              </w:rPr>
            </w:pPr>
            <w:r>
              <w:rPr>
                <w:b/>
                <w:bCs/>
                <w:sz w:val="28"/>
                <w:szCs w:val="22"/>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基于卡尔曼滤波追踪技术的非机动车驾驶行为监管及评估系统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Style w:val="15"/>
                <w:rFonts w:eastAsia="宋体"/>
                <w:sz w:val="24"/>
                <w:szCs w:val="24"/>
                <w:lang w:val="en-US" w:eastAsia="zh-CN" w:bidi="ar"/>
              </w:rPr>
              <w:t>A.</w:t>
            </w:r>
            <w:r>
              <w:rPr>
                <w:rStyle w:val="16"/>
                <w:sz w:val="24"/>
                <w:szCs w:val="24"/>
                <w:lang w:val="en-US" w:eastAsia="zh-CN" w:bidi="ar"/>
              </w:rPr>
              <w:t>交通工程与综合交通</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吕国梁</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霍静怡、董瑞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基于无人机巡航技术的山区救援监测系统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C.道路运输与工程</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周阅</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eastAsia" w:ascii="宋体" w:hAnsi="宋体" w:eastAsia="宋体" w:cs="宋体"/>
                <w:i w:val="0"/>
                <w:iCs w:val="0"/>
                <w:color w:val="000000"/>
                <w:kern w:val="0"/>
                <w:sz w:val="24"/>
                <w:szCs w:val="24"/>
                <w:u w:val="none"/>
                <w:lang w:val="en-US" w:eastAsia="zh-CN" w:bidi="ar"/>
              </w:rPr>
              <w:t>康柳江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列车司机行为规范预警和培训系统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E.铁路运输与工程</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陈凯言</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eastAsia" w:ascii="宋体" w:hAnsi="宋体" w:eastAsia="宋体" w:cs="宋体"/>
                <w:i w:val="0"/>
                <w:iCs w:val="0"/>
                <w:color w:val="000000"/>
                <w:kern w:val="0"/>
                <w:sz w:val="24"/>
                <w:szCs w:val="24"/>
                <w:u w:val="none"/>
                <w:lang w:val="en-US" w:eastAsia="zh-CN" w:bidi="ar"/>
              </w:rPr>
              <w:t>戴胜华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智巡天眼-面向铁路的自主无人机</w:t>
            </w:r>
          </w:p>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巡检系统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E.铁路运输与工程</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陈奕超</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eastAsia" w:ascii="宋体" w:hAnsi="宋体" w:eastAsia="宋体" w:cs="宋体"/>
                <w:i w:val="0"/>
                <w:iCs w:val="0"/>
                <w:color w:val="000000"/>
                <w:kern w:val="0"/>
                <w:sz w:val="24"/>
                <w:szCs w:val="24"/>
                <w:u w:val="none"/>
                <w:lang w:val="en-US" w:eastAsia="zh-CN" w:bidi="ar"/>
              </w:rPr>
              <w:t>王志鹏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机场旅客安检智能分流新模式与系统仿真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F.航空运输与工程</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申昊</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张文义、蒋永雷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基于交通事件短视频评论的舆情图谱分析系统</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G.主题竞赛.高质量发展、创新赢未来</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徐暟敏</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eastAsia" w:ascii="宋体" w:hAnsi="宋体" w:eastAsia="宋体" w:cs="宋体"/>
                <w:i w:val="0"/>
                <w:iCs w:val="0"/>
                <w:color w:val="000000"/>
                <w:kern w:val="0"/>
                <w:sz w:val="24"/>
                <w:szCs w:val="24"/>
                <w:u w:val="none"/>
                <w:lang w:val="en-US" w:eastAsia="zh-CN" w:bidi="ar"/>
              </w:rPr>
              <w:t>奇格奇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3759" w:type="dxa"/>
            <w:vAlign w:val="center"/>
          </w:tcPr>
          <w:p>
            <w:pPr>
              <w:keepNext w:val="0"/>
              <w:keepLines w:val="0"/>
              <w:pageBreakBefore w:val="0"/>
              <w:widowControl/>
              <w:suppressLineNumbers w:val="0"/>
              <w:kinsoku/>
              <w:wordWrap/>
              <w:overflowPunct/>
              <w:topLinePunct w:val="0"/>
              <w:autoSpaceDE w:val="0"/>
              <w:autoSpaceDN w:val="0"/>
              <w:bidi w:val="0"/>
              <w:adjustRightInd/>
              <w:snapToGrid/>
              <w:ind w:left="113" w:leftChars="0" w:right="113" w:rightChars="0" w:firstLine="0" w:firstLineChars="0"/>
              <w:jc w:val="both"/>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交仿智行-多粒度多模式数字孪生交通仿真技术的领航者</w:t>
            </w:r>
          </w:p>
        </w:tc>
        <w:tc>
          <w:tcPr>
            <w:tcW w:w="2843"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I.博士研究生分赛道</w:t>
            </w:r>
          </w:p>
        </w:tc>
        <w:tc>
          <w:tcPr>
            <w:tcW w:w="1196"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王恩泰</w:t>
            </w:r>
          </w:p>
        </w:tc>
        <w:tc>
          <w:tcPr>
            <w:tcW w:w="1741" w:type="dxa"/>
            <w:vAlign w:val="center"/>
          </w:tcPr>
          <w:p>
            <w:pPr>
              <w:keepNext w:val="0"/>
              <w:keepLines w:val="0"/>
              <w:widowControl/>
              <w:suppressLineNumbers w:val="0"/>
              <w:jc w:val="center"/>
              <w:textAlignment w:val="center"/>
              <w:rPr>
                <w:rFonts w:ascii="Times New Roman" w:hAnsi="Times New Roman" w:eastAsia="仿宋_GB2312" w:cs="Times New Roman"/>
                <w:sz w:val="24"/>
                <w:szCs w:val="24"/>
              </w:rPr>
            </w:pPr>
            <w:r>
              <w:rPr>
                <w:rFonts w:hint="eastAsia" w:ascii="宋体" w:hAnsi="宋体" w:eastAsia="宋体" w:cs="宋体"/>
                <w:i w:val="0"/>
                <w:iCs w:val="0"/>
                <w:color w:val="000000"/>
                <w:kern w:val="0"/>
                <w:sz w:val="24"/>
                <w:szCs w:val="24"/>
                <w:u w:val="none"/>
                <w:lang w:val="en-US" w:eastAsia="zh-CN" w:bidi="ar"/>
              </w:rPr>
              <w:t>康柳江</w:t>
            </w:r>
          </w:p>
        </w:tc>
      </w:tr>
    </w:tbl>
    <w:p>
      <w:pPr>
        <w:rPr>
          <w:sz w:val="24"/>
        </w:rPr>
      </w:pPr>
      <w:r>
        <w:rPr>
          <w:sz w:val="24"/>
        </w:rPr>
        <w:br w:type="page"/>
      </w:r>
    </w:p>
    <w:p>
      <w:pPr>
        <w:pStyle w:val="3"/>
        <w:keepNext w:val="0"/>
        <w:keepLines w:val="0"/>
        <w:pageBreakBefore w:val="0"/>
        <w:widowControl w:val="0"/>
        <w:kinsoku/>
        <w:wordWrap/>
        <w:overflowPunct/>
        <w:topLinePunct w:val="0"/>
        <w:autoSpaceDE w:val="0"/>
        <w:autoSpaceDN w:val="0"/>
        <w:bidi w:val="0"/>
        <w:adjustRightInd/>
        <w:snapToGrid/>
        <w:spacing w:before="0" w:beforeLines="100" w:after="0" w:afterLines="100"/>
        <w:ind w:left="91" w:right="238"/>
        <w:jc w:val="center"/>
        <w:textAlignment w:val="auto"/>
        <w:rPr>
          <w:b/>
          <w:bCs/>
        </w:rPr>
      </w:pPr>
      <w:r>
        <w:rPr>
          <w:rFonts w:hint="eastAsia"/>
          <w:b/>
          <w:bCs/>
        </w:rPr>
        <w:t>二等奖（</w:t>
      </w:r>
      <w:r>
        <w:rPr>
          <w:b/>
          <w:bCs/>
        </w:rPr>
        <w:t>1</w:t>
      </w:r>
      <w:r>
        <w:rPr>
          <w:rFonts w:hint="eastAsia"/>
          <w:b/>
          <w:bCs/>
          <w:lang w:val="en-US" w:eastAsia="zh-CN"/>
        </w:rPr>
        <w:t>3</w:t>
      </w:r>
      <w:r>
        <w:rPr>
          <w:rFonts w:hint="eastAsia"/>
          <w:b/>
          <w:bCs/>
        </w:rPr>
        <w:t>项）</w:t>
      </w:r>
    </w:p>
    <w:tbl>
      <w:tblPr>
        <w:tblStyle w:val="6"/>
        <w:tblW w:w="9902" w:type="dxa"/>
        <w:tblInd w:w="-227" w:type="dxa"/>
        <w:tblLayout w:type="fixed"/>
        <w:tblCellMar>
          <w:top w:w="0" w:type="dxa"/>
          <w:left w:w="108" w:type="dxa"/>
          <w:bottom w:w="0" w:type="dxa"/>
          <w:right w:w="108" w:type="dxa"/>
        </w:tblCellMar>
      </w:tblPr>
      <w:tblGrid>
        <w:gridCol w:w="3979"/>
        <w:gridCol w:w="2702"/>
        <w:gridCol w:w="1251"/>
        <w:gridCol w:w="1970"/>
      </w:tblGrid>
      <w:tr>
        <w:tblPrEx>
          <w:tblCellMar>
            <w:top w:w="0" w:type="dxa"/>
            <w:left w:w="108" w:type="dxa"/>
            <w:bottom w:w="0" w:type="dxa"/>
            <w:right w:w="108" w:type="dxa"/>
          </w:tblCellMar>
        </w:tblPrEx>
        <w:trPr>
          <w:trHeight w:val="850" w:hRule="atLeas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8"/>
                <w:szCs w:val="28"/>
              </w:rPr>
            </w:pPr>
            <w:r>
              <w:rPr>
                <w:b/>
                <w:bCs/>
                <w:sz w:val="28"/>
                <w:szCs w:val="28"/>
              </w:rPr>
              <w:t>作品名</w:t>
            </w:r>
          </w:p>
        </w:tc>
        <w:tc>
          <w:tcPr>
            <w:tcW w:w="2702"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color w:val="000000"/>
                <w:sz w:val="28"/>
                <w:szCs w:val="28"/>
              </w:rPr>
            </w:pPr>
            <w:r>
              <w:rPr>
                <w:rFonts w:hint="eastAsia"/>
                <w:b/>
                <w:bCs/>
                <w:sz w:val="28"/>
                <w:szCs w:val="28"/>
              </w:rPr>
              <w:t>竞赛类</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8"/>
                <w:szCs w:val="28"/>
              </w:rPr>
            </w:pPr>
            <w:r>
              <w:rPr>
                <w:b/>
                <w:bCs/>
                <w:sz w:val="28"/>
                <w:szCs w:val="28"/>
              </w:rPr>
              <w:t>队</w:t>
            </w:r>
            <w:r>
              <w:rPr>
                <w:rFonts w:hint="eastAsia"/>
                <w:b/>
                <w:bCs/>
                <w:sz w:val="28"/>
                <w:szCs w:val="28"/>
              </w:rPr>
              <w:t>长</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8"/>
                <w:szCs w:val="28"/>
              </w:rPr>
            </w:pPr>
            <w:r>
              <w:rPr>
                <w:b/>
                <w:bCs/>
                <w:sz w:val="28"/>
                <w:szCs w:val="28"/>
              </w:rPr>
              <w:t>指导教师</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基于标识融合的协同传输系统与装置</w:t>
            </w:r>
          </w:p>
        </w:tc>
        <w:tc>
          <w:tcPr>
            <w:tcW w:w="27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姜阳毅</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郑涛、苏伟</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新型混合交通环境下城市快速路可变限速优化控制方法研究</w:t>
            </w:r>
          </w:p>
        </w:tc>
        <w:tc>
          <w:tcPr>
            <w:tcW w:w="27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石锦扬</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陈旭梅</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智运智存——商品车产前零部件循环取货与存储智能决策技术及平台</w:t>
            </w:r>
          </w:p>
        </w:tc>
        <w:tc>
          <w:tcPr>
            <w:tcW w:w="270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俞天泽</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王力</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基于多源信息融合的驾驶员分神状态识别及风险预警系统</w:t>
            </w:r>
          </w:p>
        </w:tc>
        <w:tc>
          <w:tcPr>
            <w:tcW w:w="27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3" w:leftChars="0" w:right="113" w:rightChars="0" w:firstLine="99" w:firstLineChars="4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C.道路运输与工程</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苌晓飞</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李鹏辉</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城市轨道交通架修资源共享辅助决策分析系统研发</w:t>
            </w:r>
          </w:p>
        </w:tc>
        <w:tc>
          <w:tcPr>
            <w:tcW w:w="2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蔡岱昀</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陈绍宽</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基于毫米波雷达的列车脱轨监测系统</w:t>
            </w:r>
          </w:p>
        </w:tc>
        <w:tc>
          <w:tcPr>
            <w:tcW w:w="2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董静洋</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蔡国强</w:t>
            </w:r>
          </w:p>
        </w:tc>
      </w:tr>
      <w:tr>
        <w:tblPrEx>
          <w:tblCellMar>
            <w:top w:w="0" w:type="dxa"/>
            <w:left w:w="108" w:type="dxa"/>
            <w:bottom w:w="0" w:type="dxa"/>
            <w:right w:w="108" w:type="dxa"/>
          </w:tblCellMar>
        </w:tblPrEx>
        <w:trPr>
          <w:trHeight w:val="850" w:hRule="exact"/>
        </w:trPr>
        <w:tc>
          <w:tcPr>
            <w:tcW w:w="39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基于云边协同的城轨列车旋转机械部件智能PHM系统</w:t>
            </w:r>
          </w:p>
        </w:tc>
        <w:tc>
          <w:tcPr>
            <w:tcW w:w="2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2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胡铖</w:t>
            </w:r>
          </w:p>
        </w:tc>
        <w:tc>
          <w:tcPr>
            <w:tcW w:w="19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辛格</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基于智能视觉感知的列车自主定位优化解决方案</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赵家婕</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柴铭、刘宏杰</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“空铁智联”——面向空铁无缝衔接的联运集装器设计及智能装载决策平台实现</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F.航空运输与工程</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蔡昊骢</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王力</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基于边缘AI技术的交通路面病害智能检测</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G.主题竞赛.高质量发展、创新赢未来</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陈彡</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方维维</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基于无人机航拍的道路交叉口交通对象提取与信号灯配时</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G.主题竞赛.高质量发展、创新赢未来</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陈昌辉</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奇格奇</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面向碳普惠的低碳出行决策行为建模</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G.主题竞赛.高质量发展、创新赢未来</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雷笑天</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董春娇</w:t>
            </w:r>
          </w:p>
        </w:tc>
      </w:tr>
      <w:tr>
        <w:tblPrEx>
          <w:tblCellMar>
            <w:top w:w="0" w:type="dxa"/>
            <w:left w:w="108" w:type="dxa"/>
            <w:bottom w:w="0" w:type="dxa"/>
            <w:right w:w="108" w:type="dxa"/>
          </w:tblCellMar>
        </w:tblPrEx>
        <w:trPr>
          <w:trHeight w:val="850" w:hRule="exact"/>
        </w:trPr>
        <w:tc>
          <w:tcPr>
            <w:tcW w:w="3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ind w:left="113" w:right="113" w:right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社区团购模式下AGV系统分拣作业调度优化与仿真</w:t>
            </w:r>
          </w:p>
        </w:tc>
        <w:tc>
          <w:tcPr>
            <w:tcW w:w="2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H.研究生分赛道</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许俊哲</w:t>
            </w:r>
          </w:p>
        </w:tc>
        <w:tc>
          <w:tcPr>
            <w:tcW w:w="1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刘志硕</w:t>
            </w:r>
          </w:p>
        </w:tc>
      </w:tr>
    </w:tbl>
    <w:p>
      <w:pPr>
        <w:pStyle w:val="3"/>
        <w:spacing w:before="94"/>
        <w:ind w:left="93" w:right="238"/>
        <w:jc w:val="center"/>
        <w:rPr>
          <w:b/>
          <w:bCs/>
        </w:rPr>
        <w:sectPr>
          <w:pgSz w:w="11910" w:h="16840"/>
          <w:pgMar w:top="1580" w:right="1220" w:bottom="280" w:left="1480" w:header="720" w:footer="720" w:gutter="0"/>
          <w:cols w:space="720" w:num="1"/>
        </w:sectPr>
      </w:pPr>
    </w:p>
    <w:p>
      <w:pPr>
        <w:pStyle w:val="3"/>
        <w:spacing w:before="94"/>
        <w:ind w:left="93" w:right="238"/>
        <w:jc w:val="center"/>
        <w:rPr>
          <w:b/>
          <w:bCs/>
        </w:rPr>
      </w:pPr>
      <w:r>
        <w:rPr>
          <w:rFonts w:hint="eastAsia"/>
          <w:b/>
          <w:bCs/>
        </w:rPr>
        <w:t>三</w:t>
      </w:r>
      <w:r>
        <w:rPr>
          <w:b/>
          <w:bCs/>
        </w:rPr>
        <w:t>等奖（</w:t>
      </w:r>
      <w:r>
        <w:rPr>
          <w:rFonts w:hint="eastAsia"/>
          <w:b/>
          <w:bCs/>
          <w:lang w:val="en-US" w:eastAsia="zh-CN"/>
        </w:rPr>
        <w:t>20</w:t>
      </w:r>
      <w:r>
        <w:rPr>
          <w:b/>
          <w:bCs/>
        </w:rPr>
        <w:t>项）</w:t>
      </w:r>
    </w:p>
    <w:p>
      <w:pPr>
        <w:pStyle w:val="3"/>
        <w:spacing w:before="5"/>
        <w:rPr>
          <w:sz w:val="15"/>
        </w:rPr>
      </w:pPr>
    </w:p>
    <w:tbl>
      <w:tblPr>
        <w:tblStyle w:val="9"/>
        <w:tblW w:w="9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59"/>
        <w:gridCol w:w="2726"/>
        <w:gridCol w:w="1145"/>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widowControl/>
              <w:autoSpaceDE/>
              <w:autoSpaceDN/>
              <w:jc w:val="center"/>
              <w:rPr>
                <w:b/>
                <w:bCs/>
                <w:sz w:val="24"/>
                <w:szCs w:val="24"/>
              </w:rPr>
            </w:pPr>
            <w:r>
              <w:rPr>
                <w:b/>
                <w:bCs/>
                <w:sz w:val="24"/>
                <w:szCs w:val="24"/>
              </w:rPr>
              <w:t>作品名</w:t>
            </w:r>
          </w:p>
        </w:tc>
        <w:tc>
          <w:tcPr>
            <w:tcW w:w="2726" w:type="dxa"/>
            <w:vAlign w:val="center"/>
          </w:tcPr>
          <w:p>
            <w:pPr>
              <w:widowControl/>
              <w:autoSpaceDE/>
              <w:autoSpaceDN/>
              <w:jc w:val="center"/>
              <w:rPr>
                <w:b/>
                <w:bCs/>
                <w:sz w:val="24"/>
                <w:szCs w:val="24"/>
              </w:rPr>
            </w:pPr>
            <w:r>
              <w:rPr>
                <w:rFonts w:hint="eastAsia"/>
                <w:b/>
                <w:bCs/>
                <w:sz w:val="24"/>
                <w:szCs w:val="24"/>
              </w:rPr>
              <w:t>竞赛类</w:t>
            </w:r>
          </w:p>
        </w:tc>
        <w:tc>
          <w:tcPr>
            <w:tcW w:w="1145" w:type="dxa"/>
            <w:vAlign w:val="center"/>
          </w:tcPr>
          <w:p>
            <w:pPr>
              <w:widowControl/>
              <w:autoSpaceDE/>
              <w:autoSpaceDN/>
              <w:jc w:val="center"/>
              <w:rPr>
                <w:b/>
                <w:bCs/>
                <w:sz w:val="24"/>
                <w:szCs w:val="24"/>
              </w:rPr>
            </w:pPr>
            <w:r>
              <w:rPr>
                <w:rFonts w:hint="eastAsia"/>
                <w:b/>
                <w:bCs/>
                <w:sz w:val="24"/>
                <w:szCs w:val="24"/>
              </w:rPr>
              <w:t>队长</w:t>
            </w:r>
          </w:p>
        </w:tc>
        <w:tc>
          <w:tcPr>
            <w:tcW w:w="1697" w:type="dxa"/>
            <w:vAlign w:val="center"/>
          </w:tcPr>
          <w:p>
            <w:pPr>
              <w:widowControl/>
              <w:autoSpaceDE/>
              <w:autoSpaceDN/>
              <w:jc w:val="center"/>
              <w:rPr>
                <w:b/>
                <w:bCs/>
                <w:sz w:val="24"/>
                <w:szCs w:val="24"/>
              </w:rPr>
            </w:pPr>
            <w:r>
              <w:rPr>
                <w:b/>
                <w:bCs/>
                <w:sz w:val="24"/>
                <w:szCs w:val="24"/>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“信号有你”交通信号配时评价系统</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周辰宣</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岳睿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eastAsia" w:ascii="宋体" w:hAnsi="宋体" w:eastAsia="宋体" w:cs="宋体"/>
                <w:i w:val="0"/>
                <w:iCs w:val="0"/>
                <w:color w:val="000000"/>
                <w:kern w:val="0"/>
                <w:sz w:val="22"/>
                <w:szCs w:val="22"/>
                <w:u w:val="none"/>
                <w:lang w:val="en-US" w:eastAsia="zh-CN" w:bidi="ar"/>
              </w:rPr>
              <w:t>考虑潜在错误驾驶行为的连续流交叉口优化研究</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145"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胡子一</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罗斯达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eastAsia" w:ascii="宋体" w:hAnsi="宋体" w:eastAsia="宋体" w:cs="宋体"/>
                <w:i w:val="0"/>
                <w:iCs w:val="0"/>
                <w:color w:val="000000"/>
                <w:kern w:val="0"/>
                <w:sz w:val="22"/>
                <w:szCs w:val="22"/>
                <w:u w:val="none"/>
                <w:lang w:val="en-US" w:eastAsia="zh-CN" w:bidi="ar"/>
              </w:rPr>
              <w:t>祝融天卫</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基于动态路径优化算法的火灾人群疏散系统</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孙嵛</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朱亚迪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综合立体交通多粒度供需网络建模与在线管理系统研发</w:t>
            </w:r>
          </w:p>
        </w:tc>
        <w:tc>
          <w:tcPr>
            <w:tcW w:w="2726"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A.</w:t>
            </w:r>
            <w:r>
              <w:rPr>
                <w:rFonts w:hint="eastAsia" w:ascii="宋体" w:hAnsi="宋体" w:eastAsia="宋体" w:cs="宋体"/>
                <w:i w:val="0"/>
                <w:iCs w:val="0"/>
                <w:color w:val="000000"/>
                <w:kern w:val="0"/>
                <w:sz w:val="22"/>
                <w:szCs w:val="22"/>
                <w:u w:val="none"/>
                <w:lang w:val="en-US" w:eastAsia="zh-CN" w:bidi="ar"/>
              </w:rPr>
              <w:t>交通工程与综合交通</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李鑫</w:t>
            </w:r>
          </w:p>
        </w:tc>
        <w:tc>
          <w:tcPr>
            <w:tcW w:w="1697" w:type="dxa"/>
            <w:vAlign w:val="center"/>
          </w:tcPr>
          <w:p>
            <w:pPr>
              <w:jc w:val="center"/>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供需随机条件下应急设施多模式动态选址及物资分配策略</w:t>
            </w:r>
          </w:p>
        </w:tc>
        <w:tc>
          <w:tcPr>
            <w:tcW w:w="2726"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C.道路运输与工程</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郭雨桐</w:t>
            </w:r>
          </w:p>
        </w:tc>
        <w:tc>
          <w:tcPr>
            <w:tcW w:w="1697" w:type="dxa"/>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刘康琳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港铁通——集装箱港口海铁联运模拟仿真平台</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D.水路运输与工程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郑思敏</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站-车智联——港口集装箱码头外集卡动态调度决策平台设计及实现</w:t>
            </w:r>
          </w:p>
        </w:tc>
        <w:tc>
          <w:tcPr>
            <w:tcW w:w="2726"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D.水路运输与工程</w:t>
            </w:r>
          </w:p>
        </w:tc>
        <w:tc>
          <w:tcPr>
            <w:tcW w:w="1145"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胡潇予</w:t>
            </w:r>
          </w:p>
        </w:tc>
        <w:tc>
          <w:tcPr>
            <w:tcW w:w="1697"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基于Agent的轨道交通应急处置决策支持系统</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李雅慧</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王莉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基于动静态检测数据融合的高速铁路轨道结构检测</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苏一鸣</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徐鹏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激浊扬清——高铁零碳厕所先行者</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王一珊</w:t>
            </w:r>
          </w:p>
        </w:tc>
        <w:tc>
          <w:tcPr>
            <w:tcW w:w="1697"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姚宏、闫俊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eastAsia" w:ascii="宋体" w:hAnsi="宋体" w:eastAsia="宋体" w:cs="宋体"/>
                <w:i w:val="0"/>
                <w:iCs w:val="0"/>
                <w:color w:val="000000"/>
                <w:kern w:val="0"/>
                <w:sz w:val="22"/>
                <w:szCs w:val="22"/>
                <w:u w:val="none"/>
                <w:lang w:val="en-US" w:eastAsia="zh-CN" w:bidi="ar"/>
              </w:rPr>
              <w:t>数据驱动下铁路集装箱空箱调配关键参数动态标定技术研究</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李则辉</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黎浩东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铁路沿线地质与气象数据集成分析及预警系统开发</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李佳辉</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马小平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虚拟编组技术下铁路线路通过能力评估</w:t>
            </w:r>
          </w:p>
        </w:tc>
        <w:tc>
          <w:tcPr>
            <w:tcW w:w="2726"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E.铁路运输与工程</w:t>
            </w:r>
          </w:p>
        </w:tc>
        <w:tc>
          <w:tcPr>
            <w:tcW w:w="1145" w:type="dxa"/>
            <w:vAlign w:val="center"/>
          </w:tcPr>
          <w:p>
            <w:pPr>
              <w:keepNext w:val="0"/>
              <w:keepLines w:val="0"/>
              <w:widowControl/>
              <w:suppressLineNumbers w:val="0"/>
              <w:jc w:val="center"/>
              <w:textAlignment w:val="center"/>
              <w:rPr>
                <w:sz w:val="22"/>
                <w:szCs w:val="22"/>
              </w:rPr>
            </w:pPr>
            <w:r>
              <w:rPr>
                <w:rFonts w:hint="default" w:ascii="Times New Roman" w:hAnsi="Times New Roman" w:eastAsia="宋体" w:cs="Times New Roman"/>
                <w:i w:val="0"/>
                <w:iCs w:val="0"/>
                <w:color w:val="000000"/>
                <w:kern w:val="0"/>
                <w:sz w:val="22"/>
                <w:szCs w:val="22"/>
                <w:u w:val="none"/>
                <w:lang w:val="en-US" w:eastAsia="zh-CN" w:bidi="ar"/>
              </w:rPr>
              <w:t>马骏鹏</w:t>
            </w:r>
          </w:p>
        </w:tc>
        <w:tc>
          <w:tcPr>
            <w:tcW w:w="1697" w:type="dxa"/>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魏玉光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枢纽机场行李分拣机器人实时调度优化与仿真</w:t>
            </w:r>
          </w:p>
        </w:tc>
        <w:tc>
          <w:tcPr>
            <w:tcW w:w="2726"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F.航空运输与工程</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孙靖杰</w:t>
            </w:r>
          </w:p>
        </w:tc>
        <w:tc>
          <w:tcPr>
            <w:tcW w:w="1697"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刘志硕、张文义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高速公路时空演化对区域经济多维效益的影响研究</w:t>
            </w:r>
          </w:p>
        </w:tc>
        <w:tc>
          <w:tcPr>
            <w:tcW w:w="27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G.主题竞赛.高质量发展、</w:t>
            </w:r>
          </w:p>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创新赢未来</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桂宇扬</w:t>
            </w:r>
          </w:p>
        </w:tc>
        <w:tc>
          <w:tcPr>
            <w:tcW w:w="1697" w:type="dxa"/>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刘志勇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基于城市用地属性的公交客流频域分析与预测</w:t>
            </w:r>
          </w:p>
        </w:tc>
        <w:tc>
          <w:tcPr>
            <w:tcW w:w="27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G.主题竞赛.高质量发展、</w:t>
            </w:r>
          </w:p>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创新赢未来</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田名鑫</w:t>
            </w:r>
          </w:p>
        </w:tc>
        <w:tc>
          <w:tcPr>
            <w:tcW w:w="1697" w:type="dxa"/>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奇格奇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基于人员画像技术的铁路人员健康风险防控建模方法</w:t>
            </w:r>
          </w:p>
        </w:tc>
        <w:tc>
          <w:tcPr>
            <w:tcW w:w="27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G.主题竞赛.高质量发展、</w:t>
            </w:r>
          </w:p>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创新赢未来</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刘丹迪</w:t>
            </w:r>
          </w:p>
        </w:tc>
        <w:tc>
          <w:tcPr>
            <w:tcW w:w="1697" w:type="dxa"/>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李曼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随机条件下考虑多运输模式及多货物种类的高铁快运车货匹配问题研究</w:t>
            </w:r>
          </w:p>
        </w:tc>
        <w:tc>
          <w:tcPr>
            <w:tcW w:w="272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G.主题竞赛.高质量发展、</w:t>
            </w:r>
          </w:p>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创新赢未来</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滕景弘</w:t>
            </w:r>
          </w:p>
        </w:tc>
        <w:tc>
          <w:tcPr>
            <w:tcW w:w="1697"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刘康琳、郎茂祥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基于云控的自动驾驶仿真平台开发与编队稳定性测试</w:t>
            </w:r>
          </w:p>
        </w:tc>
        <w:tc>
          <w:tcPr>
            <w:tcW w:w="2726"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H.研究生分赛道</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齐崇楷</w:t>
            </w:r>
          </w:p>
        </w:tc>
        <w:tc>
          <w:tcPr>
            <w:tcW w:w="1697" w:type="dxa"/>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王江锋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3659" w:type="dxa"/>
            <w:vAlign w:val="center"/>
          </w:tcPr>
          <w:p>
            <w:pPr>
              <w:keepNext w:val="0"/>
              <w:keepLines w:val="0"/>
              <w:pageBreakBefore w:val="0"/>
              <w:widowControl/>
              <w:suppressLineNumbers w:val="0"/>
              <w:kinsoku/>
              <w:wordWrap/>
              <w:overflowPunct/>
              <w:topLinePunct w:val="0"/>
              <w:bidi w:val="0"/>
              <w:adjustRightInd/>
              <w:snapToGrid/>
              <w:ind w:left="113" w:leftChars="0" w:right="113" w:rightChars="0" w:firstLine="0" w:firstLineChars="0"/>
              <w:jc w:val="both"/>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铁路超视距周界入侵检测方法</w:t>
            </w:r>
          </w:p>
        </w:tc>
        <w:tc>
          <w:tcPr>
            <w:tcW w:w="2726"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H.研究生分赛道</w:t>
            </w:r>
          </w:p>
        </w:tc>
        <w:tc>
          <w:tcPr>
            <w:tcW w:w="1145"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姜忆玲</w:t>
            </w:r>
          </w:p>
        </w:tc>
        <w:tc>
          <w:tcPr>
            <w:tcW w:w="1697" w:type="dxa"/>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谢征宇、王力</w:t>
            </w:r>
          </w:p>
        </w:tc>
      </w:tr>
    </w:tbl>
    <w:p>
      <w:pPr>
        <w:spacing w:before="67"/>
        <w:rPr>
          <w:sz w:val="24"/>
        </w:rPr>
        <w:sectPr>
          <w:pgSz w:w="11910" w:h="16840"/>
          <w:pgMar w:top="1580" w:right="1220" w:bottom="280" w:left="1480" w:header="720" w:footer="720" w:gutter="0"/>
          <w:cols w:space="720" w:num="1"/>
        </w:sectPr>
      </w:pPr>
    </w:p>
    <w:p>
      <w:pPr>
        <w:pStyle w:val="3"/>
        <w:spacing w:before="61"/>
      </w:pPr>
      <w:r>
        <w:t>附件二</w:t>
      </w:r>
    </w:p>
    <w:p>
      <w:pPr>
        <w:pStyle w:val="3"/>
        <w:spacing w:before="6"/>
        <w:rPr>
          <w:sz w:val="14"/>
        </w:rPr>
      </w:pPr>
    </w:p>
    <w:p>
      <w:pPr>
        <w:jc w:val="center"/>
        <w:rPr>
          <w:rFonts w:ascii="华文中宋" w:hAnsi="华文中宋" w:eastAsia="华文中宋"/>
          <w:b/>
          <w:bCs/>
          <w:sz w:val="36"/>
          <w:szCs w:val="36"/>
        </w:rPr>
      </w:pPr>
      <w:r>
        <w:rPr>
          <w:rFonts w:ascii="华文中宋" w:hAnsi="华文中宋" w:eastAsia="华文中宋"/>
          <w:b/>
          <w:bCs/>
          <w:sz w:val="36"/>
          <w:szCs w:val="36"/>
        </w:rPr>
        <w:t>第十</w:t>
      </w:r>
      <w:r>
        <w:rPr>
          <w:rFonts w:hint="eastAsia" w:ascii="华文中宋" w:hAnsi="华文中宋" w:eastAsia="华文中宋"/>
          <w:b/>
          <w:bCs/>
          <w:sz w:val="36"/>
          <w:szCs w:val="36"/>
          <w:lang w:val="en-US" w:eastAsia="zh-CN"/>
        </w:rPr>
        <w:t>九</w:t>
      </w:r>
      <w:r>
        <w:rPr>
          <w:rFonts w:ascii="华文中宋" w:hAnsi="华文中宋" w:eastAsia="华文中宋"/>
          <w:b/>
          <w:bCs/>
          <w:sz w:val="36"/>
          <w:szCs w:val="36"/>
        </w:rPr>
        <w:t>届</w:t>
      </w:r>
      <w:r>
        <w:rPr>
          <w:rFonts w:hint="eastAsia" w:ascii="华文中宋" w:hAnsi="华文中宋" w:eastAsia="华文中宋"/>
          <w:b/>
          <w:bCs/>
          <w:sz w:val="36"/>
          <w:szCs w:val="36"/>
        </w:rPr>
        <w:t>全国</w:t>
      </w:r>
      <w:r>
        <w:rPr>
          <w:rFonts w:ascii="华文中宋" w:hAnsi="华文中宋" w:eastAsia="华文中宋"/>
          <w:b/>
          <w:bCs/>
          <w:sz w:val="36"/>
          <w:szCs w:val="36"/>
        </w:rPr>
        <w:t>大学生交通</w:t>
      </w:r>
      <w:r>
        <w:rPr>
          <w:rFonts w:hint="eastAsia" w:ascii="华文中宋" w:hAnsi="华文中宋" w:eastAsia="华文中宋"/>
          <w:b/>
          <w:bCs/>
          <w:sz w:val="36"/>
          <w:szCs w:val="36"/>
        </w:rPr>
        <w:t>运输</w:t>
      </w:r>
      <w:r>
        <w:rPr>
          <w:rFonts w:ascii="华文中宋" w:hAnsi="华文中宋" w:eastAsia="华文中宋"/>
          <w:b/>
          <w:bCs/>
          <w:sz w:val="36"/>
          <w:szCs w:val="36"/>
        </w:rPr>
        <w:t>科技大赛</w:t>
      </w:r>
    </w:p>
    <w:p>
      <w:pPr>
        <w:keepNext w:val="0"/>
        <w:keepLines w:val="0"/>
        <w:pageBreakBefore w:val="0"/>
        <w:widowControl w:val="0"/>
        <w:kinsoku/>
        <w:wordWrap/>
        <w:overflowPunct/>
        <w:topLinePunct w:val="0"/>
        <w:autoSpaceDE w:val="0"/>
        <w:autoSpaceDN w:val="0"/>
        <w:bidi w:val="0"/>
        <w:adjustRightInd/>
        <w:snapToGrid/>
        <w:spacing w:after="0" w:afterLines="100"/>
        <w:jc w:val="center"/>
        <w:textAlignment w:val="auto"/>
        <w:rPr>
          <w:rFonts w:ascii="华文中宋" w:hAnsi="华文中宋" w:eastAsia="华文中宋"/>
          <w:b/>
          <w:bCs/>
          <w:sz w:val="36"/>
          <w:szCs w:val="36"/>
        </w:rPr>
      </w:pPr>
      <w:r>
        <w:rPr>
          <w:rFonts w:ascii="华文中宋" w:hAnsi="华文中宋" w:eastAsia="华文中宋"/>
          <w:b/>
          <w:bCs/>
          <w:sz w:val="36"/>
          <w:szCs w:val="36"/>
        </w:rPr>
        <w:t>北京交通大学</w:t>
      </w:r>
      <w:r>
        <w:rPr>
          <w:rFonts w:hint="eastAsia" w:ascii="华文中宋" w:hAnsi="华文中宋" w:eastAsia="华文中宋"/>
          <w:b/>
          <w:bCs/>
          <w:sz w:val="36"/>
          <w:szCs w:val="36"/>
        </w:rPr>
        <w:t>拟</w:t>
      </w:r>
      <w:r>
        <w:rPr>
          <w:rFonts w:ascii="华文中宋" w:hAnsi="华文中宋" w:eastAsia="华文中宋"/>
          <w:b/>
          <w:bCs/>
          <w:sz w:val="36"/>
          <w:szCs w:val="36"/>
        </w:rPr>
        <w:t>推荐作品名单</w:t>
      </w:r>
    </w:p>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b/>
          <w:bCs/>
        </w:rPr>
      </w:pPr>
      <w:r>
        <w:rPr>
          <w:rFonts w:hint="eastAsia"/>
          <w:b/>
          <w:bCs/>
        </w:rPr>
        <w:t>A．交通工程与综合交通</w:t>
      </w:r>
      <w:r>
        <w:rPr>
          <w:b/>
          <w:bCs/>
        </w:rPr>
        <w:t>（4项）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0"/>
        <w:gridCol w:w="1246"/>
        <w:gridCol w:w="161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900" w:type="dxa"/>
            <w:noWrap/>
            <w:vAlign w:val="center"/>
          </w:tcPr>
          <w:p>
            <w:pPr>
              <w:jc w:val="center"/>
              <w:rPr>
                <w:b/>
                <w:bCs/>
                <w:sz w:val="24"/>
                <w:szCs w:val="24"/>
              </w:rPr>
            </w:pPr>
            <w:r>
              <w:rPr>
                <w:rFonts w:hint="eastAsia"/>
                <w:b/>
                <w:bCs/>
                <w:sz w:val="24"/>
                <w:szCs w:val="24"/>
              </w:rPr>
              <w:t>作品名</w:t>
            </w:r>
          </w:p>
        </w:tc>
        <w:tc>
          <w:tcPr>
            <w:tcW w:w="1246" w:type="dxa"/>
            <w:noWrap/>
            <w:vAlign w:val="center"/>
          </w:tcPr>
          <w:p>
            <w:pPr>
              <w:jc w:val="center"/>
              <w:rPr>
                <w:b/>
                <w:bCs/>
                <w:sz w:val="24"/>
                <w:szCs w:val="24"/>
              </w:rPr>
            </w:pPr>
            <w:r>
              <w:rPr>
                <w:rFonts w:hint="eastAsia"/>
                <w:b/>
                <w:bCs/>
                <w:sz w:val="24"/>
                <w:szCs w:val="24"/>
              </w:rPr>
              <w:t>队长</w:t>
            </w:r>
          </w:p>
        </w:tc>
        <w:tc>
          <w:tcPr>
            <w:tcW w:w="1612" w:type="dxa"/>
            <w:noWrap/>
            <w:vAlign w:val="center"/>
          </w:tcPr>
          <w:p>
            <w:pPr>
              <w:jc w:val="center"/>
              <w:rPr>
                <w:b/>
                <w:bCs/>
                <w:sz w:val="24"/>
                <w:szCs w:val="24"/>
              </w:rPr>
            </w:pPr>
            <w:r>
              <w:rPr>
                <w:rFonts w:hint="eastAsia"/>
                <w:b/>
                <w:bCs/>
                <w:sz w:val="24"/>
                <w:szCs w:val="24"/>
              </w:rPr>
              <w:t>指导老师</w:t>
            </w:r>
          </w:p>
        </w:tc>
        <w:tc>
          <w:tcPr>
            <w:tcW w:w="2442" w:type="dxa"/>
            <w:noWrap/>
            <w:vAlign w:val="center"/>
          </w:tcPr>
          <w:p>
            <w:pPr>
              <w:jc w:val="cente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sz w:val="22"/>
                <w:szCs w:val="22"/>
              </w:rPr>
            </w:pPr>
            <w:r>
              <w:rPr>
                <w:rFonts w:hint="default"/>
                <w:color w:val="000000"/>
                <w:sz w:val="22"/>
                <w:szCs w:val="22"/>
                <w:lang w:val="en-US" w:eastAsia="zh-CN"/>
              </w:rPr>
              <w:t>基于标识融合的协同传输系统与装置</w:t>
            </w:r>
          </w:p>
        </w:tc>
        <w:tc>
          <w:tcPr>
            <w:tcW w:w="1246" w:type="dxa"/>
            <w:noWrap/>
            <w:vAlign w:val="center"/>
          </w:tcPr>
          <w:p>
            <w:pPr>
              <w:jc w:val="center"/>
              <w:rPr>
                <w:rFonts w:hint="eastAsia"/>
                <w:color w:val="000000"/>
                <w:sz w:val="22"/>
                <w:szCs w:val="22"/>
              </w:rPr>
            </w:pPr>
            <w:r>
              <w:rPr>
                <w:rFonts w:hint="default"/>
                <w:color w:val="000000"/>
                <w:sz w:val="22"/>
                <w:szCs w:val="22"/>
                <w:lang w:val="en-US" w:eastAsia="zh-CN"/>
              </w:rPr>
              <w:t>姜阳毅</w:t>
            </w:r>
          </w:p>
        </w:tc>
        <w:tc>
          <w:tcPr>
            <w:tcW w:w="1612" w:type="dxa"/>
            <w:noWrap/>
            <w:vAlign w:val="center"/>
          </w:tcPr>
          <w:p>
            <w:pPr>
              <w:jc w:val="center"/>
              <w:rPr>
                <w:rFonts w:hint="eastAsia"/>
                <w:color w:val="000000"/>
                <w:sz w:val="22"/>
                <w:szCs w:val="22"/>
              </w:rPr>
            </w:pPr>
            <w:r>
              <w:rPr>
                <w:rFonts w:hint="default"/>
                <w:color w:val="000000"/>
                <w:sz w:val="22"/>
                <w:szCs w:val="22"/>
                <w:lang w:val="en-US" w:eastAsia="zh-CN"/>
              </w:rPr>
              <w:t>郑涛、苏伟</w:t>
            </w:r>
          </w:p>
        </w:tc>
        <w:tc>
          <w:tcPr>
            <w:tcW w:w="2442" w:type="dxa"/>
            <w:noWrap/>
            <w:vAlign w:val="center"/>
          </w:tcPr>
          <w:p>
            <w:pPr>
              <w:jc w:val="center"/>
              <w:rPr>
                <w:rFonts w:hint="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sz w:val="22"/>
                <w:szCs w:val="22"/>
              </w:rPr>
            </w:pPr>
            <w:r>
              <w:rPr>
                <w:rFonts w:hint="default"/>
                <w:color w:val="000000"/>
                <w:sz w:val="22"/>
                <w:szCs w:val="22"/>
                <w:lang w:val="en-US" w:eastAsia="zh-CN"/>
              </w:rPr>
              <w:t>基于卡尔曼滤波追踪技术的非机动车驾驶行为监管及评估系统</w:t>
            </w:r>
          </w:p>
        </w:tc>
        <w:tc>
          <w:tcPr>
            <w:tcW w:w="1246" w:type="dxa"/>
            <w:noWrap/>
            <w:vAlign w:val="center"/>
          </w:tcPr>
          <w:p>
            <w:pPr>
              <w:jc w:val="center"/>
              <w:rPr>
                <w:rFonts w:hint="eastAsia"/>
                <w:color w:val="000000"/>
                <w:sz w:val="22"/>
                <w:szCs w:val="22"/>
              </w:rPr>
            </w:pPr>
            <w:r>
              <w:rPr>
                <w:rFonts w:hint="default"/>
                <w:color w:val="000000"/>
                <w:sz w:val="22"/>
                <w:szCs w:val="22"/>
                <w:lang w:val="en-US" w:eastAsia="zh-CN"/>
              </w:rPr>
              <w:t>吕国梁</w:t>
            </w:r>
          </w:p>
        </w:tc>
        <w:tc>
          <w:tcPr>
            <w:tcW w:w="1612" w:type="dxa"/>
            <w:noWrap/>
            <w:vAlign w:val="center"/>
          </w:tcPr>
          <w:p>
            <w:pPr>
              <w:jc w:val="center"/>
              <w:rPr>
                <w:rFonts w:hint="eastAsia"/>
                <w:color w:val="000000"/>
                <w:sz w:val="22"/>
                <w:szCs w:val="22"/>
              </w:rPr>
            </w:pPr>
            <w:r>
              <w:rPr>
                <w:rFonts w:hint="default"/>
                <w:color w:val="000000"/>
                <w:sz w:val="22"/>
                <w:szCs w:val="22"/>
                <w:lang w:val="en-US" w:eastAsia="zh-CN"/>
              </w:rPr>
              <w:t>霍静怡、董瑞</w:t>
            </w:r>
          </w:p>
        </w:tc>
        <w:tc>
          <w:tcPr>
            <w:tcW w:w="2442" w:type="dxa"/>
            <w:noWrap/>
            <w:vAlign w:val="center"/>
          </w:tcPr>
          <w:p>
            <w:pPr>
              <w:jc w:val="center"/>
              <w:rPr>
                <w:rFonts w:hint="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sz w:val="22"/>
                <w:szCs w:val="22"/>
              </w:rPr>
            </w:pPr>
            <w:r>
              <w:rPr>
                <w:rFonts w:hint="default"/>
                <w:color w:val="000000"/>
                <w:sz w:val="22"/>
                <w:szCs w:val="22"/>
                <w:lang w:val="en-US" w:eastAsia="zh-CN"/>
              </w:rPr>
              <w:t>新型混合交通环境下城市快速路可变限速优化控制方法研究</w:t>
            </w:r>
          </w:p>
        </w:tc>
        <w:tc>
          <w:tcPr>
            <w:tcW w:w="1246" w:type="dxa"/>
            <w:noWrap/>
            <w:vAlign w:val="center"/>
          </w:tcPr>
          <w:p>
            <w:pPr>
              <w:jc w:val="center"/>
              <w:rPr>
                <w:rFonts w:hint="eastAsia"/>
                <w:color w:val="000000"/>
                <w:sz w:val="22"/>
                <w:szCs w:val="22"/>
              </w:rPr>
            </w:pPr>
            <w:r>
              <w:rPr>
                <w:rFonts w:hint="default"/>
                <w:color w:val="000000"/>
                <w:sz w:val="22"/>
                <w:szCs w:val="22"/>
                <w:lang w:val="en-US" w:eastAsia="zh-CN"/>
              </w:rPr>
              <w:t>石锦扬</w:t>
            </w:r>
          </w:p>
        </w:tc>
        <w:tc>
          <w:tcPr>
            <w:tcW w:w="1612" w:type="dxa"/>
            <w:noWrap/>
            <w:vAlign w:val="center"/>
          </w:tcPr>
          <w:p>
            <w:pPr>
              <w:jc w:val="center"/>
              <w:rPr>
                <w:rFonts w:hint="eastAsia"/>
                <w:color w:val="000000"/>
                <w:sz w:val="22"/>
                <w:szCs w:val="22"/>
              </w:rPr>
            </w:pPr>
            <w:r>
              <w:rPr>
                <w:rFonts w:hint="default"/>
                <w:color w:val="000000"/>
                <w:sz w:val="22"/>
                <w:szCs w:val="22"/>
                <w:lang w:val="en-US" w:eastAsia="zh-CN"/>
              </w:rPr>
              <w:t>陈旭梅</w:t>
            </w:r>
          </w:p>
        </w:tc>
        <w:tc>
          <w:tcPr>
            <w:tcW w:w="2442" w:type="dxa"/>
            <w:noWrap/>
            <w:vAlign w:val="center"/>
          </w:tcPr>
          <w:p>
            <w:pPr>
              <w:jc w:val="center"/>
              <w:rPr>
                <w:rFonts w:hint="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sz w:val="22"/>
                <w:szCs w:val="22"/>
              </w:rPr>
            </w:pPr>
            <w:r>
              <w:rPr>
                <w:rFonts w:hint="default"/>
                <w:color w:val="000000"/>
                <w:sz w:val="22"/>
                <w:szCs w:val="22"/>
                <w:lang w:val="en-US" w:eastAsia="zh-CN"/>
              </w:rPr>
              <w:t>智运智存——商品车产前零部件循环取货与存储智能决策技术及平台</w:t>
            </w:r>
          </w:p>
        </w:tc>
        <w:tc>
          <w:tcPr>
            <w:tcW w:w="1246" w:type="dxa"/>
            <w:noWrap/>
            <w:vAlign w:val="center"/>
          </w:tcPr>
          <w:p>
            <w:pPr>
              <w:jc w:val="center"/>
              <w:rPr>
                <w:rFonts w:hint="eastAsia"/>
                <w:color w:val="000000"/>
                <w:sz w:val="22"/>
                <w:szCs w:val="22"/>
              </w:rPr>
            </w:pPr>
            <w:r>
              <w:rPr>
                <w:rFonts w:hint="default"/>
                <w:color w:val="000000"/>
                <w:sz w:val="22"/>
                <w:szCs w:val="22"/>
                <w:lang w:val="en-US" w:eastAsia="zh-CN"/>
              </w:rPr>
              <w:t>俞天泽</w:t>
            </w:r>
          </w:p>
        </w:tc>
        <w:tc>
          <w:tcPr>
            <w:tcW w:w="1612" w:type="dxa"/>
            <w:noWrap/>
            <w:vAlign w:val="center"/>
          </w:tcPr>
          <w:p>
            <w:pPr>
              <w:jc w:val="center"/>
              <w:rPr>
                <w:rFonts w:hint="eastAsia"/>
                <w:color w:val="000000"/>
                <w:sz w:val="22"/>
                <w:szCs w:val="22"/>
              </w:rPr>
            </w:pPr>
            <w:r>
              <w:rPr>
                <w:rFonts w:hint="default"/>
                <w:color w:val="000000"/>
                <w:sz w:val="22"/>
                <w:szCs w:val="22"/>
                <w:lang w:val="en-US" w:eastAsia="zh-CN"/>
              </w:rPr>
              <w:t>王力</w:t>
            </w:r>
          </w:p>
        </w:tc>
        <w:tc>
          <w:tcPr>
            <w:tcW w:w="2442" w:type="dxa"/>
            <w:noWrap/>
            <w:vAlign w:val="center"/>
          </w:tcPr>
          <w:p>
            <w:pPr>
              <w:jc w:val="center"/>
              <w:rPr>
                <w:rFonts w:hint="eastAsia"/>
                <w:color w:val="000000"/>
                <w:sz w:val="22"/>
                <w:szCs w:val="22"/>
              </w:rPr>
            </w:pPr>
            <w:r>
              <w:rPr>
                <w:rFonts w:hint="eastAsia"/>
                <w:color w:val="000000"/>
                <w:sz w:val="22"/>
                <w:szCs w:val="22"/>
                <w:lang w:val="en-US" w:eastAsia="zh-CN"/>
              </w:rPr>
              <w:t>第十三届北京市大学生交通科技大赛一等奖</w:t>
            </w:r>
          </w:p>
        </w:tc>
      </w:tr>
    </w:tbl>
    <w:p/>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rPr>
        <w:t>C．道路运输与工程（3项）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0"/>
        <w:gridCol w:w="1236"/>
        <w:gridCol w:w="161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910" w:type="dxa"/>
            <w:noWrap/>
            <w:vAlign w:val="center"/>
          </w:tcPr>
          <w:p>
            <w:pPr>
              <w:jc w:val="center"/>
              <w:rPr>
                <w:rFonts w:hint="eastAsia"/>
                <w:b/>
                <w:bCs/>
                <w:sz w:val="24"/>
                <w:szCs w:val="24"/>
              </w:rPr>
            </w:pPr>
            <w:r>
              <w:rPr>
                <w:rFonts w:hint="eastAsia"/>
                <w:b/>
                <w:bCs/>
                <w:sz w:val="24"/>
                <w:szCs w:val="24"/>
              </w:rPr>
              <w:t>作品名</w:t>
            </w:r>
          </w:p>
        </w:tc>
        <w:tc>
          <w:tcPr>
            <w:tcW w:w="1236" w:type="dxa"/>
            <w:noWrap/>
            <w:vAlign w:val="center"/>
          </w:tcPr>
          <w:p>
            <w:pPr>
              <w:jc w:val="center"/>
              <w:rPr>
                <w:rFonts w:hint="eastAsia"/>
                <w:b/>
                <w:bCs/>
                <w:sz w:val="24"/>
                <w:szCs w:val="24"/>
              </w:rPr>
            </w:pPr>
            <w:r>
              <w:rPr>
                <w:rFonts w:hint="eastAsia"/>
                <w:b/>
                <w:bCs/>
                <w:sz w:val="24"/>
                <w:szCs w:val="24"/>
              </w:rPr>
              <w:t>队长</w:t>
            </w:r>
          </w:p>
        </w:tc>
        <w:tc>
          <w:tcPr>
            <w:tcW w:w="1612" w:type="dxa"/>
            <w:noWrap/>
            <w:vAlign w:val="center"/>
          </w:tcPr>
          <w:p>
            <w:pPr>
              <w:jc w:val="center"/>
              <w:rPr>
                <w:rFonts w:hint="eastAsia"/>
                <w:b/>
                <w:bCs/>
                <w:sz w:val="24"/>
                <w:szCs w:val="24"/>
              </w:rPr>
            </w:pPr>
            <w:r>
              <w:rPr>
                <w:rFonts w:hint="eastAsia"/>
                <w:b/>
                <w:bCs/>
                <w:sz w:val="24"/>
                <w:szCs w:val="24"/>
              </w:rPr>
              <w:t>指导老师</w:t>
            </w:r>
          </w:p>
        </w:tc>
        <w:tc>
          <w:tcPr>
            <w:tcW w:w="2442"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1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供需随机条件下应急设施多模式动态选址及物资分配策略</w:t>
            </w:r>
          </w:p>
        </w:tc>
        <w:tc>
          <w:tcPr>
            <w:tcW w:w="1236"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郭雨桐</w:t>
            </w:r>
          </w:p>
        </w:tc>
        <w:tc>
          <w:tcPr>
            <w:tcW w:w="1612"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刘康琳</w:t>
            </w:r>
          </w:p>
        </w:tc>
        <w:tc>
          <w:tcPr>
            <w:tcW w:w="2442"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1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基于多源信息融合的驾驶员分神状态识别及风险预警系统</w:t>
            </w:r>
          </w:p>
        </w:tc>
        <w:tc>
          <w:tcPr>
            <w:tcW w:w="1236"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苌晓飞</w:t>
            </w:r>
          </w:p>
        </w:tc>
        <w:tc>
          <w:tcPr>
            <w:tcW w:w="1612"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李鹏辉</w:t>
            </w:r>
          </w:p>
        </w:tc>
        <w:tc>
          <w:tcPr>
            <w:tcW w:w="2442"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391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基于无人机巡航技术的山区救援监测系统</w:t>
            </w:r>
          </w:p>
        </w:tc>
        <w:tc>
          <w:tcPr>
            <w:tcW w:w="1236"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周阅</w:t>
            </w:r>
          </w:p>
        </w:tc>
        <w:tc>
          <w:tcPr>
            <w:tcW w:w="1612" w:type="dxa"/>
            <w:noWrap/>
            <w:vAlign w:val="center"/>
          </w:tcPr>
          <w:p>
            <w:pPr>
              <w:jc w:val="center"/>
              <w:rPr>
                <w:rFonts w:hint="default"/>
                <w:color w:val="000000"/>
                <w:sz w:val="22"/>
                <w:szCs w:val="22"/>
                <w:lang w:val="en-US" w:eastAsia="zh-CN"/>
              </w:rPr>
            </w:pPr>
            <w:r>
              <w:rPr>
                <w:rFonts w:hint="default"/>
                <w:color w:val="000000"/>
                <w:sz w:val="22"/>
                <w:szCs w:val="22"/>
                <w:lang w:val="en-US" w:eastAsia="zh-CN"/>
              </w:rPr>
              <w:t>康柳江</w:t>
            </w:r>
          </w:p>
        </w:tc>
        <w:tc>
          <w:tcPr>
            <w:tcW w:w="2442" w:type="dxa"/>
            <w:noWrap/>
            <w:vAlign w:val="center"/>
          </w:tcPr>
          <w:p>
            <w:pPr>
              <w:jc w:val="center"/>
              <w:rPr>
                <w:sz w:val="24"/>
                <w:szCs w:val="24"/>
              </w:rPr>
            </w:pPr>
          </w:p>
        </w:tc>
      </w:tr>
    </w:tbl>
    <w:p/>
    <w:p>
      <w:pPr>
        <w:rPr>
          <w:rFonts w:hint="eastAsia"/>
          <w:b/>
          <w:bCs/>
        </w:rPr>
      </w:pPr>
      <w:r>
        <w:rPr>
          <w:rFonts w:hint="eastAsia"/>
          <w:b/>
          <w:bCs/>
        </w:rPr>
        <w:br w:type="page"/>
      </w:r>
    </w:p>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rPr>
        <w:t>D．水路运输与工程（2项）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0"/>
        <w:gridCol w:w="1246"/>
        <w:gridCol w:w="1622"/>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900" w:type="dxa"/>
            <w:noWrap/>
            <w:vAlign w:val="center"/>
          </w:tcPr>
          <w:p>
            <w:pPr>
              <w:jc w:val="center"/>
              <w:rPr>
                <w:rFonts w:hint="eastAsia"/>
                <w:b/>
                <w:bCs/>
                <w:sz w:val="24"/>
                <w:szCs w:val="24"/>
              </w:rPr>
            </w:pPr>
            <w:r>
              <w:rPr>
                <w:rFonts w:hint="eastAsia"/>
                <w:b/>
                <w:bCs/>
                <w:sz w:val="24"/>
                <w:szCs w:val="24"/>
              </w:rPr>
              <w:t>作品名</w:t>
            </w:r>
          </w:p>
        </w:tc>
        <w:tc>
          <w:tcPr>
            <w:tcW w:w="1246" w:type="dxa"/>
            <w:noWrap/>
            <w:vAlign w:val="center"/>
          </w:tcPr>
          <w:p>
            <w:pPr>
              <w:jc w:val="center"/>
              <w:rPr>
                <w:rFonts w:hint="eastAsia"/>
                <w:b/>
                <w:bCs/>
                <w:sz w:val="24"/>
                <w:szCs w:val="24"/>
              </w:rPr>
            </w:pPr>
            <w:r>
              <w:rPr>
                <w:rFonts w:hint="eastAsia"/>
                <w:b/>
                <w:bCs/>
                <w:sz w:val="24"/>
                <w:szCs w:val="24"/>
              </w:rPr>
              <w:t>队长</w:t>
            </w:r>
          </w:p>
        </w:tc>
        <w:tc>
          <w:tcPr>
            <w:tcW w:w="1622" w:type="dxa"/>
            <w:noWrap/>
            <w:vAlign w:val="center"/>
          </w:tcPr>
          <w:p>
            <w:pPr>
              <w:jc w:val="center"/>
              <w:rPr>
                <w:rFonts w:hint="eastAsia"/>
                <w:b/>
                <w:bCs/>
                <w:sz w:val="24"/>
                <w:szCs w:val="24"/>
              </w:rPr>
            </w:pPr>
            <w:r>
              <w:rPr>
                <w:rFonts w:hint="eastAsia"/>
                <w:b/>
                <w:bCs/>
                <w:sz w:val="24"/>
                <w:szCs w:val="24"/>
              </w:rPr>
              <w:t>指导老师</w:t>
            </w:r>
          </w:p>
        </w:tc>
        <w:tc>
          <w:tcPr>
            <w:tcW w:w="2432"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港铁通——集装箱港口海铁联运模拟仿真平台</w:t>
            </w:r>
          </w:p>
        </w:tc>
        <w:tc>
          <w:tcPr>
            <w:tcW w:w="1246" w:type="dxa"/>
            <w:noWrap/>
            <w:vAlign w:val="center"/>
          </w:tcPr>
          <w:p>
            <w:pPr>
              <w:keepNext w:val="0"/>
              <w:keepLines w:val="0"/>
              <w:widowControl/>
              <w:suppressLineNumbers w:val="0"/>
              <w:jc w:val="center"/>
              <w:textAlignment w:val="center"/>
              <w:rPr>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郑思敏</w:t>
            </w:r>
          </w:p>
        </w:tc>
        <w:tc>
          <w:tcPr>
            <w:tcW w:w="1622" w:type="dxa"/>
            <w:noWrap/>
            <w:vAlign w:val="center"/>
          </w:tcPr>
          <w:p>
            <w:pPr>
              <w:keepNext w:val="0"/>
              <w:keepLines w:val="0"/>
              <w:widowControl/>
              <w:suppressLineNumbers w:val="0"/>
              <w:jc w:val="center"/>
              <w:textAlignment w:val="center"/>
              <w:rPr>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王力</w:t>
            </w:r>
          </w:p>
        </w:tc>
        <w:tc>
          <w:tcPr>
            <w:tcW w:w="2432"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0"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站-车智联——港口集装箱码头外集卡动态调度决策平台设计及实现</w:t>
            </w:r>
          </w:p>
        </w:tc>
        <w:tc>
          <w:tcPr>
            <w:tcW w:w="1246" w:type="dxa"/>
            <w:noWrap/>
            <w:vAlign w:val="center"/>
          </w:tcPr>
          <w:p>
            <w:pPr>
              <w:keepNext w:val="0"/>
              <w:keepLines w:val="0"/>
              <w:widowControl/>
              <w:suppressLineNumbers w:val="0"/>
              <w:jc w:val="center"/>
              <w:textAlignment w:val="center"/>
              <w:rPr>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胡潇予</w:t>
            </w:r>
          </w:p>
        </w:tc>
        <w:tc>
          <w:tcPr>
            <w:tcW w:w="1622" w:type="dxa"/>
            <w:noWrap/>
            <w:vAlign w:val="center"/>
          </w:tcPr>
          <w:p>
            <w:pPr>
              <w:keepNext w:val="0"/>
              <w:keepLines w:val="0"/>
              <w:widowControl/>
              <w:suppressLineNumbers w:val="0"/>
              <w:jc w:val="center"/>
              <w:textAlignment w:val="center"/>
              <w:rPr>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王力</w:t>
            </w:r>
          </w:p>
        </w:tc>
        <w:tc>
          <w:tcPr>
            <w:tcW w:w="2432" w:type="dxa"/>
            <w:noWrap/>
            <w:vAlign w:val="center"/>
          </w:tcPr>
          <w:p>
            <w:pPr>
              <w:jc w:val="center"/>
              <w:rPr>
                <w:color w:val="000000"/>
                <w:sz w:val="24"/>
                <w:szCs w:val="24"/>
              </w:rPr>
            </w:pPr>
          </w:p>
        </w:tc>
      </w:tr>
    </w:tbl>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rPr>
        <w:t>E．铁路运输与工程（</w:t>
      </w:r>
      <w:r>
        <w:rPr>
          <w:rFonts w:hint="eastAsia"/>
          <w:b/>
          <w:bCs/>
          <w:lang w:val="en-US" w:eastAsia="zh-CN"/>
        </w:rPr>
        <w:t>3</w:t>
      </w:r>
      <w:r>
        <w:rPr>
          <w:rFonts w:hint="eastAsia"/>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8"/>
        <w:gridCol w:w="1288"/>
        <w:gridCol w:w="159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878" w:type="dxa"/>
            <w:noWrap/>
            <w:vAlign w:val="center"/>
          </w:tcPr>
          <w:p>
            <w:pPr>
              <w:jc w:val="center"/>
              <w:rPr>
                <w:rFonts w:hint="eastAsia"/>
                <w:b/>
                <w:bCs/>
                <w:sz w:val="24"/>
                <w:szCs w:val="24"/>
              </w:rPr>
            </w:pPr>
            <w:r>
              <w:rPr>
                <w:rFonts w:hint="eastAsia"/>
                <w:b/>
                <w:bCs/>
                <w:sz w:val="24"/>
                <w:szCs w:val="24"/>
              </w:rPr>
              <w:t>作品名</w:t>
            </w:r>
          </w:p>
        </w:tc>
        <w:tc>
          <w:tcPr>
            <w:tcW w:w="1288" w:type="dxa"/>
            <w:noWrap/>
            <w:vAlign w:val="center"/>
          </w:tcPr>
          <w:p>
            <w:pPr>
              <w:jc w:val="center"/>
              <w:rPr>
                <w:rFonts w:hint="eastAsia"/>
                <w:b/>
                <w:bCs/>
                <w:sz w:val="24"/>
                <w:szCs w:val="24"/>
              </w:rPr>
            </w:pPr>
            <w:r>
              <w:rPr>
                <w:rFonts w:hint="eastAsia"/>
                <w:b/>
                <w:bCs/>
                <w:sz w:val="24"/>
                <w:szCs w:val="24"/>
              </w:rPr>
              <w:t>队长</w:t>
            </w:r>
          </w:p>
        </w:tc>
        <w:tc>
          <w:tcPr>
            <w:tcW w:w="1592" w:type="dxa"/>
            <w:noWrap/>
            <w:vAlign w:val="center"/>
          </w:tcPr>
          <w:p>
            <w:pPr>
              <w:jc w:val="center"/>
              <w:rPr>
                <w:rFonts w:hint="eastAsia"/>
                <w:b/>
                <w:bCs/>
                <w:sz w:val="24"/>
                <w:szCs w:val="24"/>
              </w:rPr>
            </w:pPr>
            <w:r>
              <w:rPr>
                <w:rFonts w:hint="eastAsia"/>
                <w:b/>
                <w:bCs/>
                <w:sz w:val="24"/>
                <w:szCs w:val="24"/>
              </w:rPr>
              <w:t>指导老师</w:t>
            </w:r>
          </w:p>
        </w:tc>
        <w:tc>
          <w:tcPr>
            <w:tcW w:w="2442"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7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基于毫米波雷达的列车脱轨监测系统</w:t>
            </w:r>
          </w:p>
        </w:tc>
        <w:tc>
          <w:tcPr>
            <w:tcW w:w="1288" w:type="dxa"/>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董静洋</w:t>
            </w:r>
          </w:p>
        </w:tc>
        <w:tc>
          <w:tcPr>
            <w:tcW w:w="1592"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蔡国强</w:t>
            </w:r>
          </w:p>
        </w:tc>
        <w:tc>
          <w:tcPr>
            <w:tcW w:w="2442" w:type="dxa"/>
            <w:noWrap/>
            <w:vAlign w:val="center"/>
          </w:tcPr>
          <w:p>
            <w:pPr>
              <w:keepNext w:val="0"/>
              <w:keepLines w:val="0"/>
              <w:widowControl/>
              <w:suppressLineNumbers w:val="0"/>
              <w:jc w:val="center"/>
              <w:textAlignment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7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列车司机行为规范预警和培训系统</w:t>
            </w:r>
          </w:p>
        </w:tc>
        <w:tc>
          <w:tcPr>
            <w:tcW w:w="1288"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陈凯言</w:t>
            </w:r>
          </w:p>
        </w:tc>
        <w:tc>
          <w:tcPr>
            <w:tcW w:w="1592"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戴胜华</w:t>
            </w:r>
          </w:p>
        </w:tc>
        <w:tc>
          <w:tcPr>
            <w:tcW w:w="2442" w:type="dxa"/>
            <w:noWrap/>
            <w:vAlign w:val="center"/>
          </w:tcPr>
          <w:p>
            <w:pPr>
              <w:keepNext w:val="0"/>
              <w:keepLines w:val="0"/>
              <w:widowControl/>
              <w:suppressLineNumbers w:val="0"/>
              <w:jc w:val="center"/>
              <w:textAlignment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7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智巡天眼-面向铁路的自主无人机巡检系统</w:t>
            </w:r>
          </w:p>
        </w:tc>
        <w:tc>
          <w:tcPr>
            <w:tcW w:w="1288"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陈奕超</w:t>
            </w:r>
          </w:p>
        </w:tc>
        <w:tc>
          <w:tcPr>
            <w:tcW w:w="1592"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王志鹏</w:t>
            </w:r>
          </w:p>
        </w:tc>
        <w:tc>
          <w:tcPr>
            <w:tcW w:w="2442" w:type="dxa"/>
            <w:noWrap/>
            <w:vAlign w:val="center"/>
          </w:tcPr>
          <w:p>
            <w:pPr>
              <w:keepNext w:val="0"/>
              <w:keepLines w:val="0"/>
              <w:widowControl/>
              <w:suppressLineNumbers w:val="0"/>
              <w:jc w:val="center"/>
              <w:textAlignment w:val="center"/>
              <w:rPr>
                <w:color w:val="000000"/>
              </w:rPr>
            </w:pPr>
          </w:p>
        </w:tc>
      </w:tr>
    </w:tbl>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rPr>
        <w:t>F．航空运输与工程（</w:t>
      </w:r>
      <w:r>
        <w:rPr>
          <w:rFonts w:hint="eastAsia"/>
          <w:b/>
          <w:bCs/>
          <w:lang w:val="en-US" w:eastAsia="zh-CN"/>
        </w:rPr>
        <w:t>4</w:t>
      </w:r>
      <w:r>
        <w:rPr>
          <w:rFonts w:hint="eastAsia"/>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7"/>
        <w:gridCol w:w="1085"/>
        <w:gridCol w:w="1875"/>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737" w:type="dxa"/>
            <w:noWrap/>
            <w:vAlign w:val="center"/>
          </w:tcPr>
          <w:p>
            <w:pPr>
              <w:jc w:val="center"/>
              <w:rPr>
                <w:rFonts w:hint="eastAsia"/>
                <w:b/>
                <w:bCs/>
                <w:sz w:val="24"/>
                <w:szCs w:val="24"/>
              </w:rPr>
            </w:pPr>
            <w:r>
              <w:rPr>
                <w:rFonts w:hint="eastAsia"/>
                <w:b/>
                <w:bCs/>
                <w:sz w:val="24"/>
                <w:szCs w:val="24"/>
              </w:rPr>
              <w:t>作品名</w:t>
            </w:r>
          </w:p>
        </w:tc>
        <w:tc>
          <w:tcPr>
            <w:tcW w:w="1085" w:type="dxa"/>
            <w:noWrap/>
            <w:vAlign w:val="center"/>
          </w:tcPr>
          <w:p>
            <w:pPr>
              <w:jc w:val="center"/>
              <w:rPr>
                <w:rFonts w:hint="eastAsia"/>
                <w:b/>
                <w:bCs/>
                <w:sz w:val="24"/>
                <w:szCs w:val="24"/>
              </w:rPr>
            </w:pPr>
            <w:r>
              <w:rPr>
                <w:rFonts w:hint="eastAsia"/>
                <w:b/>
                <w:bCs/>
                <w:sz w:val="24"/>
                <w:szCs w:val="24"/>
              </w:rPr>
              <w:t>队长</w:t>
            </w:r>
          </w:p>
        </w:tc>
        <w:tc>
          <w:tcPr>
            <w:tcW w:w="1875" w:type="dxa"/>
            <w:noWrap/>
            <w:vAlign w:val="center"/>
          </w:tcPr>
          <w:p>
            <w:pPr>
              <w:jc w:val="center"/>
              <w:rPr>
                <w:rFonts w:hint="eastAsia"/>
                <w:b/>
                <w:bCs/>
                <w:sz w:val="24"/>
                <w:szCs w:val="24"/>
              </w:rPr>
            </w:pPr>
            <w:r>
              <w:rPr>
                <w:rFonts w:hint="eastAsia"/>
                <w:b/>
                <w:bCs/>
                <w:sz w:val="24"/>
                <w:szCs w:val="24"/>
              </w:rPr>
              <w:t>指导老师</w:t>
            </w:r>
          </w:p>
        </w:tc>
        <w:tc>
          <w:tcPr>
            <w:tcW w:w="2503"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73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“空铁智联”——面向空铁无缝衔接的联运集装器设计及智能装载决策平台实现</w:t>
            </w:r>
          </w:p>
        </w:tc>
        <w:tc>
          <w:tcPr>
            <w:tcW w:w="108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蔡昊骢</w:t>
            </w:r>
          </w:p>
        </w:tc>
        <w:tc>
          <w:tcPr>
            <w:tcW w:w="187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王力</w:t>
            </w:r>
          </w:p>
        </w:tc>
        <w:tc>
          <w:tcPr>
            <w:tcW w:w="250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373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机场旅客安检智能分流新模式与系统仿真</w:t>
            </w:r>
          </w:p>
        </w:tc>
        <w:tc>
          <w:tcPr>
            <w:tcW w:w="108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申昊</w:t>
            </w:r>
          </w:p>
        </w:tc>
        <w:tc>
          <w:tcPr>
            <w:tcW w:w="187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张文义、蒋永雷</w:t>
            </w:r>
          </w:p>
        </w:tc>
        <w:tc>
          <w:tcPr>
            <w:tcW w:w="250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trPr>
        <w:tc>
          <w:tcPr>
            <w:tcW w:w="373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default"/>
                <w:color w:val="000000"/>
                <w:lang w:val="en-US" w:eastAsia="zh-CN"/>
              </w:rPr>
            </w:pPr>
            <w:r>
              <w:rPr>
                <w:rFonts w:hint="default"/>
                <w:color w:val="000000"/>
                <w:lang w:val="en-US" w:eastAsia="zh-CN"/>
              </w:rPr>
              <w:t>枢纽机场行李分拣机器人实时调度优化与仿真</w:t>
            </w:r>
          </w:p>
        </w:tc>
        <w:tc>
          <w:tcPr>
            <w:tcW w:w="108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孙靖杰</w:t>
            </w:r>
          </w:p>
        </w:tc>
        <w:tc>
          <w:tcPr>
            <w:tcW w:w="1875"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刘志硕、张文义</w:t>
            </w:r>
          </w:p>
        </w:tc>
        <w:tc>
          <w:tcPr>
            <w:tcW w:w="250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trPr>
        <w:tc>
          <w:tcPr>
            <w:tcW w:w="373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eastAsia"/>
                <w:color w:val="000000"/>
                <w:lang w:val="en-US" w:eastAsia="zh-CN"/>
              </w:rPr>
              <w:t>金航智造-以民航发动机叶片为例面向交通领域的SLM高温合金技术应用</w:t>
            </w:r>
          </w:p>
        </w:tc>
        <w:tc>
          <w:tcPr>
            <w:tcW w:w="1085" w:type="dxa"/>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张书铭</w:t>
            </w:r>
          </w:p>
        </w:tc>
        <w:tc>
          <w:tcPr>
            <w:tcW w:w="1875" w:type="dxa"/>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iCs w:val="0"/>
                <w:color w:val="000000"/>
                <w:kern w:val="0"/>
                <w:sz w:val="22"/>
                <w:szCs w:val="22"/>
                <w:u w:val="none"/>
                <w:lang w:val="en-US" w:eastAsia="zh-CN" w:bidi="ar"/>
              </w:rPr>
              <w:t>陈军华、刘元富</w:t>
            </w:r>
          </w:p>
        </w:tc>
        <w:tc>
          <w:tcPr>
            <w:tcW w:w="2503" w:type="dxa"/>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第十三届北京市大学生交通科技大赛一等奖</w:t>
            </w:r>
          </w:p>
        </w:tc>
      </w:tr>
    </w:tbl>
    <w:p>
      <w:pPr>
        <w:jc w:val="center"/>
        <w:rPr>
          <w:color w:val="000000"/>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rPr>
        <w:t>G．主题竞赛：高质量发展、创新赢未来（4项）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8"/>
        <w:gridCol w:w="1057"/>
        <w:gridCol w:w="192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758" w:type="dxa"/>
            <w:noWrap/>
            <w:vAlign w:val="center"/>
          </w:tcPr>
          <w:p>
            <w:pPr>
              <w:jc w:val="center"/>
              <w:rPr>
                <w:rFonts w:hint="eastAsia"/>
                <w:b/>
                <w:bCs/>
                <w:sz w:val="24"/>
                <w:szCs w:val="24"/>
              </w:rPr>
            </w:pPr>
            <w:r>
              <w:rPr>
                <w:rFonts w:hint="eastAsia"/>
                <w:b/>
                <w:bCs/>
                <w:sz w:val="24"/>
                <w:szCs w:val="24"/>
              </w:rPr>
              <w:t>作品名</w:t>
            </w:r>
          </w:p>
        </w:tc>
        <w:tc>
          <w:tcPr>
            <w:tcW w:w="1057" w:type="dxa"/>
            <w:noWrap/>
            <w:vAlign w:val="center"/>
          </w:tcPr>
          <w:p>
            <w:pPr>
              <w:jc w:val="center"/>
              <w:rPr>
                <w:rFonts w:hint="eastAsia"/>
                <w:b/>
                <w:bCs/>
                <w:sz w:val="24"/>
                <w:szCs w:val="24"/>
              </w:rPr>
            </w:pPr>
            <w:r>
              <w:rPr>
                <w:rFonts w:hint="eastAsia"/>
                <w:b/>
                <w:bCs/>
                <w:sz w:val="24"/>
                <w:szCs w:val="24"/>
              </w:rPr>
              <w:t>队长</w:t>
            </w:r>
          </w:p>
        </w:tc>
        <w:tc>
          <w:tcPr>
            <w:tcW w:w="1922" w:type="dxa"/>
            <w:noWrap/>
            <w:vAlign w:val="center"/>
          </w:tcPr>
          <w:p>
            <w:pPr>
              <w:jc w:val="center"/>
              <w:rPr>
                <w:rFonts w:hint="eastAsia"/>
                <w:b/>
                <w:bCs/>
                <w:sz w:val="24"/>
                <w:szCs w:val="24"/>
              </w:rPr>
            </w:pPr>
            <w:r>
              <w:rPr>
                <w:rFonts w:hint="eastAsia"/>
                <w:b/>
                <w:bCs/>
                <w:sz w:val="24"/>
                <w:szCs w:val="24"/>
              </w:rPr>
              <w:t>指导老师</w:t>
            </w:r>
          </w:p>
        </w:tc>
        <w:tc>
          <w:tcPr>
            <w:tcW w:w="2463"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75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基于边缘AI技术的交通路面病害智能检测</w:t>
            </w:r>
          </w:p>
        </w:tc>
        <w:tc>
          <w:tcPr>
            <w:tcW w:w="1057"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陈彡</w:t>
            </w:r>
          </w:p>
        </w:tc>
        <w:tc>
          <w:tcPr>
            <w:tcW w:w="1922"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方维维</w:t>
            </w:r>
          </w:p>
        </w:tc>
        <w:tc>
          <w:tcPr>
            <w:tcW w:w="246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75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基于交通事件短视频评论的舆情图谱分析系统</w:t>
            </w:r>
          </w:p>
        </w:tc>
        <w:tc>
          <w:tcPr>
            <w:tcW w:w="1057"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徐暟敏</w:t>
            </w:r>
          </w:p>
        </w:tc>
        <w:tc>
          <w:tcPr>
            <w:tcW w:w="1922"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奇格奇</w:t>
            </w:r>
          </w:p>
        </w:tc>
        <w:tc>
          <w:tcPr>
            <w:tcW w:w="246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75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面向碳普惠的低碳出行决策行为建模</w:t>
            </w:r>
          </w:p>
        </w:tc>
        <w:tc>
          <w:tcPr>
            <w:tcW w:w="1057"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雷笑天</w:t>
            </w:r>
          </w:p>
        </w:tc>
        <w:tc>
          <w:tcPr>
            <w:tcW w:w="1922" w:type="dxa"/>
            <w:noWrap/>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董春娇</w:t>
            </w:r>
          </w:p>
        </w:tc>
        <w:tc>
          <w:tcPr>
            <w:tcW w:w="2463" w:type="dxa"/>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758"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eastAsia"/>
                <w:color w:val="000000"/>
                <w:lang w:val="en-US" w:eastAsia="zh-CN"/>
              </w:rPr>
              <w:t>基于生成式人工智能的城市轨道交通一体化调度演练平台</w:t>
            </w:r>
          </w:p>
        </w:tc>
        <w:tc>
          <w:tcPr>
            <w:tcW w:w="1057" w:type="dxa"/>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李悦瑄</w:t>
            </w:r>
          </w:p>
        </w:tc>
        <w:tc>
          <w:tcPr>
            <w:tcW w:w="1922" w:type="dxa"/>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郑汉、陈军华</w:t>
            </w:r>
          </w:p>
        </w:tc>
        <w:tc>
          <w:tcPr>
            <w:tcW w:w="2463" w:type="dxa"/>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2"/>
                <w:szCs w:val="22"/>
                <w:u w:val="none"/>
                <w:lang w:val="en-US" w:eastAsia="zh-CN" w:bidi="ar"/>
              </w:rPr>
              <w:t>第十三届北京市大学生交通科技大赛一等奖</w:t>
            </w:r>
          </w:p>
        </w:tc>
      </w:tr>
    </w:tbl>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rPr>
      </w:pPr>
      <w:r>
        <w:rPr>
          <w:rFonts w:hint="eastAsia"/>
          <w:b/>
          <w:bCs/>
          <w:lang w:val="en-US" w:eastAsia="zh-CN"/>
        </w:rPr>
        <w:t>H.</w:t>
      </w:r>
      <w:r>
        <w:rPr>
          <w:rFonts w:hint="eastAsia"/>
          <w:b/>
          <w:bCs/>
        </w:rPr>
        <w:t>硕士生分赛道（3项）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1459"/>
        <w:gridCol w:w="189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447" w:type="dxa"/>
            <w:noWrap/>
            <w:vAlign w:val="center"/>
          </w:tcPr>
          <w:p>
            <w:pPr>
              <w:jc w:val="center"/>
              <w:rPr>
                <w:rFonts w:hint="eastAsia"/>
                <w:b/>
                <w:bCs/>
                <w:sz w:val="24"/>
                <w:szCs w:val="24"/>
              </w:rPr>
            </w:pPr>
            <w:r>
              <w:rPr>
                <w:rFonts w:hint="eastAsia"/>
                <w:b/>
                <w:bCs/>
                <w:sz w:val="24"/>
                <w:szCs w:val="24"/>
              </w:rPr>
              <w:t>作品名</w:t>
            </w:r>
          </w:p>
        </w:tc>
        <w:tc>
          <w:tcPr>
            <w:tcW w:w="1459" w:type="dxa"/>
            <w:noWrap/>
            <w:vAlign w:val="center"/>
          </w:tcPr>
          <w:p>
            <w:pPr>
              <w:jc w:val="center"/>
              <w:rPr>
                <w:rFonts w:hint="eastAsia"/>
                <w:b/>
                <w:bCs/>
                <w:sz w:val="24"/>
                <w:szCs w:val="24"/>
              </w:rPr>
            </w:pPr>
            <w:r>
              <w:rPr>
                <w:rFonts w:hint="eastAsia"/>
                <w:b/>
                <w:bCs/>
                <w:sz w:val="24"/>
                <w:szCs w:val="24"/>
              </w:rPr>
              <w:t>队长</w:t>
            </w:r>
          </w:p>
        </w:tc>
        <w:tc>
          <w:tcPr>
            <w:tcW w:w="1896" w:type="dxa"/>
            <w:noWrap/>
            <w:vAlign w:val="center"/>
          </w:tcPr>
          <w:p>
            <w:pPr>
              <w:jc w:val="center"/>
              <w:rPr>
                <w:rFonts w:hint="eastAsia"/>
                <w:b/>
                <w:bCs/>
                <w:sz w:val="24"/>
                <w:szCs w:val="24"/>
              </w:rPr>
            </w:pPr>
            <w:r>
              <w:rPr>
                <w:rFonts w:hint="eastAsia"/>
                <w:b/>
                <w:bCs/>
                <w:sz w:val="24"/>
                <w:szCs w:val="24"/>
              </w:rPr>
              <w:t>指导老师</w:t>
            </w:r>
          </w:p>
        </w:tc>
        <w:tc>
          <w:tcPr>
            <w:tcW w:w="1398"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4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基于云控的自动驾驶仿真平台开发与编队稳定性测试</w:t>
            </w:r>
          </w:p>
        </w:tc>
        <w:tc>
          <w:tcPr>
            <w:tcW w:w="1459"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齐崇楷</w:t>
            </w:r>
          </w:p>
        </w:tc>
        <w:tc>
          <w:tcPr>
            <w:tcW w:w="1896"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王江锋</w:t>
            </w:r>
          </w:p>
        </w:tc>
        <w:tc>
          <w:tcPr>
            <w:tcW w:w="1398" w:type="dxa"/>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4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社区团购模式下AGV系统分拣作业调度优化与仿真</w:t>
            </w:r>
          </w:p>
        </w:tc>
        <w:tc>
          <w:tcPr>
            <w:tcW w:w="1459"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许俊哲</w:t>
            </w:r>
          </w:p>
        </w:tc>
        <w:tc>
          <w:tcPr>
            <w:tcW w:w="1896"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刘志硕</w:t>
            </w:r>
          </w:p>
        </w:tc>
        <w:tc>
          <w:tcPr>
            <w:tcW w:w="1398" w:type="dxa"/>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47" w:type="dxa"/>
            <w:noWrap/>
            <w:vAlign w:val="center"/>
          </w:tcPr>
          <w:p>
            <w:pPr>
              <w:keepNext w:val="0"/>
              <w:keepLines w:val="0"/>
              <w:pageBreakBefore w:val="0"/>
              <w:widowControl w:val="0"/>
              <w:kinsoku/>
              <w:wordWrap/>
              <w:overflowPunct/>
              <w:topLinePunct w:val="0"/>
              <w:autoSpaceDE w:val="0"/>
              <w:autoSpaceDN w:val="0"/>
              <w:bidi w:val="0"/>
              <w:adjustRightInd/>
              <w:snapToGrid/>
              <w:ind w:left="11" w:right="113"/>
              <w:jc w:val="both"/>
              <w:textAlignment w:val="auto"/>
              <w:rPr>
                <w:rFonts w:hint="eastAsia"/>
                <w:color w:val="000000"/>
                <w:lang w:val="en-US" w:eastAsia="zh-CN"/>
              </w:rPr>
            </w:pPr>
            <w:r>
              <w:rPr>
                <w:rFonts w:hint="default"/>
                <w:color w:val="000000"/>
                <w:lang w:val="en-US" w:eastAsia="zh-CN"/>
              </w:rPr>
              <w:t>铁路超视距周界入侵检测方法</w:t>
            </w:r>
          </w:p>
        </w:tc>
        <w:tc>
          <w:tcPr>
            <w:tcW w:w="1459"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姜忆玲</w:t>
            </w:r>
          </w:p>
        </w:tc>
        <w:tc>
          <w:tcPr>
            <w:tcW w:w="1896"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谢征宇、王力</w:t>
            </w:r>
          </w:p>
        </w:tc>
        <w:tc>
          <w:tcPr>
            <w:tcW w:w="1398" w:type="dxa"/>
            <w:noWrap/>
            <w:vAlign w:val="center"/>
          </w:tcPr>
          <w:p>
            <w:pPr>
              <w:jc w:val="center"/>
              <w:rPr>
                <w:color w:val="000000"/>
              </w:rPr>
            </w:pPr>
          </w:p>
        </w:tc>
      </w:tr>
    </w:tbl>
    <w:p>
      <w:pPr>
        <w:pStyle w:val="3"/>
        <w:keepNext w:val="0"/>
        <w:keepLines w:val="0"/>
        <w:pageBreakBefore w:val="0"/>
        <w:widowControl w:val="0"/>
        <w:kinsoku/>
        <w:wordWrap/>
        <w:overflowPunct/>
        <w:topLinePunct w:val="0"/>
        <w:autoSpaceDE w:val="0"/>
        <w:autoSpaceDN w:val="0"/>
        <w:bidi w:val="0"/>
        <w:adjustRightInd/>
        <w:snapToGrid/>
        <w:spacing w:before="0" w:beforeLines="200" w:after="0" w:afterLines="100"/>
        <w:ind w:left="0" w:right="0"/>
        <w:jc w:val="center"/>
        <w:textAlignment w:val="auto"/>
        <w:rPr>
          <w:rFonts w:hint="eastAsia"/>
          <w:b/>
          <w:bCs/>
          <w:lang w:val="en-US" w:eastAsia="zh-CN"/>
        </w:rPr>
      </w:pPr>
      <w:r>
        <w:rPr>
          <w:rFonts w:hint="eastAsia"/>
          <w:b/>
          <w:bCs/>
          <w:lang w:val="en-US" w:eastAsia="zh-CN"/>
        </w:rPr>
        <w:t>I.博士生分赛道（1项）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7"/>
        <w:gridCol w:w="1449"/>
        <w:gridCol w:w="1885"/>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457" w:type="dxa"/>
            <w:noWrap/>
            <w:vAlign w:val="center"/>
          </w:tcPr>
          <w:p>
            <w:pPr>
              <w:jc w:val="center"/>
              <w:rPr>
                <w:rFonts w:hint="eastAsia"/>
                <w:b/>
                <w:bCs/>
                <w:sz w:val="24"/>
                <w:szCs w:val="24"/>
              </w:rPr>
            </w:pPr>
            <w:r>
              <w:rPr>
                <w:rFonts w:hint="eastAsia"/>
                <w:b/>
                <w:bCs/>
                <w:sz w:val="24"/>
                <w:szCs w:val="24"/>
              </w:rPr>
              <w:t>作品名</w:t>
            </w:r>
          </w:p>
        </w:tc>
        <w:tc>
          <w:tcPr>
            <w:tcW w:w="1449" w:type="dxa"/>
            <w:noWrap/>
            <w:vAlign w:val="center"/>
          </w:tcPr>
          <w:p>
            <w:pPr>
              <w:jc w:val="center"/>
              <w:rPr>
                <w:rFonts w:hint="eastAsia"/>
                <w:b/>
                <w:bCs/>
                <w:sz w:val="24"/>
                <w:szCs w:val="24"/>
              </w:rPr>
            </w:pPr>
            <w:r>
              <w:rPr>
                <w:rFonts w:hint="eastAsia"/>
                <w:b/>
                <w:bCs/>
                <w:sz w:val="24"/>
                <w:szCs w:val="24"/>
              </w:rPr>
              <w:t>队长</w:t>
            </w:r>
          </w:p>
        </w:tc>
        <w:tc>
          <w:tcPr>
            <w:tcW w:w="1885" w:type="dxa"/>
            <w:noWrap/>
            <w:vAlign w:val="center"/>
          </w:tcPr>
          <w:p>
            <w:pPr>
              <w:jc w:val="center"/>
              <w:rPr>
                <w:rFonts w:hint="eastAsia"/>
                <w:b/>
                <w:bCs/>
                <w:sz w:val="24"/>
                <w:szCs w:val="24"/>
              </w:rPr>
            </w:pPr>
            <w:r>
              <w:rPr>
                <w:rFonts w:hint="eastAsia"/>
                <w:b/>
                <w:bCs/>
                <w:sz w:val="24"/>
                <w:szCs w:val="24"/>
              </w:rPr>
              <w:t>指导老师</w:t>
            </w:r>
          </w:p>
        </w:tc>
        <w:tc>
          <w:tcPr>
            <w:tcW w:w="1409" w:type="dxa"/>
            <w:noWrap/>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457" w:type="dxa"/>
            <w:noWrap/>
            <w:vAlign w:val="center"/>
          </w:tcPr>
          <w:p>
            <w:pPr>
              <w:keepNext w:val="0"/>
              <w:keepLines w:val="0"/>
              <w:widowControl/>
              <w:suppressLineNumbers w:val="0"/>
              <w:jc w:val="both"/>
              <w:textAlignment w:val="center"/>
              <w:rPr>
                <w:color w:val="000000"/>
              </w:rPr>
            </w:pPr>
            <w:r>
              <w:rPr>
                <w:rFonts w:hint="eastAsia"/>
                <w:color w:val="000000"/>
                <w:lang w:val="en-US" w:eastAsia="zh-CN"/>
              </w:rPr>
              <w:t>交仿智行</w:t>
            </w:r>
            <w:r>
              <w:rPr>
                <w:rFonts w:hint="default"/>
                <w:color w:val="000000"/>
                <w:lang w:val="en-US" w:eastAsia="zh-CN"/>
              </w:rPr>
              <w:t>-</w:t>
            </w:r>
            <w:r>
              <w:rPr>
                <w:rFonts w:hint="eastAsia"/>
                <w:color w:val="000000"/>
                <w:lang w:val="en-US" w:eastAsia="zh-CN"/>
              </w:rPr>
              <w:t>多粒度多模式数字孪生交通仿真技术的领航者</w:t>
            </w:r>
          </w:p>
        </w:tc>
        <w:tc>
          <w:tcPr>
            <w:tcW w:w="1449" w:type="dxa"/>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王恩泰</w:t>
            </w:r>
          </w:p>
        </w:tc>
        <w:tc>
          <w:tcPr>
            <w:tcW w:w="1885" w:type="dxa"/>
            <w:noWrap/>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4"/>
                <w:szCs w:val="24"/>
                <w:u w:val="none"/>
                <w:lang w:val="en-US" w:eastAsia="zh-CN" w:bidi="ar"/>
              </w:rPr>
              <w:t>康柳江</w:t>
            </w:r>
          </w:p>
        </w:tc>
        <w:tc>
          <w:tcPr>
            <w:tcW w:w="1409" w:type="dxa"/>
            <w:noWrap/>
            <w:vAlign w:val="center"/>
          </w:tcPr>
          <w:p>
            <w:pPr>
              <w:jc w:val="center"/>
              <w:rPr>
                <w:color w:val="000000"/>
                <w:sz w:val="24"/>
                <w:szCs w:val="24"/>
              </w:rPr>
            </w:pPr>
          </w:p>
        </w:tc>
      </w:tr>
    </w:tbl>
    <w:p>
      <w:pPr>
        <w:jc w:val="center"/>
        <w:rPr>
          <w:b/>
          <w:bCs/>
          <w:sz w:val="28"/>
          <w:szCs w:val="28"/>
        </w:rPr>
      </w:pPr>
    </w:p>
    <w:p>
      <w:pPr>
        <w:jc w:val="center"/>
        <w:rPr>
          <w:b/>
          <w:bCs/>
          <w:sz w:val="28"/>
          <w:szCs w:val="28"/>
        </w:rPr>
      </w:pPr>
    </w:p>
    <w:sectPr>
      <w:pgSz w:w="11910" w:h="16840"/>
      <w:pgMar w:top="1580" w:right="1220" w:bottom="1582" w:left="1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yMjFhMDJlZjAyYTA1ZjNkM2U2ZGZiZDA4NWRhZmMifQ=="/>
  </w:docVars>
  <w:rsids>
    <w:rsidRoot w:val="006E7940"/>
    <w:rsid w:val="000074D2"/>
    <w:rsid w:val="000451A6"/>
    <w:rsid w:val="000B3FCE"/>
    <w:rsid w:val="00116AC5"/>
    <w:rsid w:val="001251C9"/>
    <w:rsid w:val="00150358"/>
    <w:rsid w:val="00155010"/>
    <w:rsid w:val="001E6C75"/>
    <w:rsid w:val="00253EF6"/>
    <w:rsid w:val="00293067"/>
    <w:rsid w:val="002F779A"/>
    <w:rsid w:val="003362AD"/>
    <w:rsid w:val="00362388"/>
    <w:rsid w:val="003F1C42"/>
    <w:rsid w:val="004B3685"/>
    <w:rsid w:val="005155B7"/>
    <w:rsid w:val="005D2E16"/>
    <w:rsid w:val="005D5595"/>
    <w:rsid w:val="005F1ED0"/>
    <w:rsid w:val="0063041F"/>
    <w:rsid w:val="006E51FB"/>
    <w:rsid w:val="006E7940"/>
    <w:rsid w:val="007A26A7"/>
    <w:rsid w:val="008865A3"/>
    <w:rsid w:val="008A1365"/>
    <w:rsid w:val="009B3D3F"/>
    <w:rsid w:val="00A14611"/>
    <w:rsid w:val="00A21281"/>
    <w:rsid w:val="00A54BB5"/>
    <w:rsid w:val="00A56011"/>
    <w:rsid w:val="00C4781C"/>
    <w:rsid w:val="00CA754F"/>
    <w:rsid w:val="00CD2CE4"/>
    <w:rsid w:val="00DA78A9"/>
    <w:rsid w:val="00DF4759"/>
    <w:rsid w:val="00E203EB"/>
    <w:rsid w:val="00E363E1"/>
    <w:rsid w:val="00E840D4"/>
    <w:rsid w:val="00EC59DA"/>
    <w:rsid w:val="00EE198E"/>
    <w:rsid w:val="00EF21DA"/>
    <w:rsid w:val="00EF40E3"/>
    <w:rsid w:val="00F330F9"/>
    <w:rsid w:val="0C890B30"/>
    <w:rsid w:val="0E8E39AD"/>
    <w:rsid w:val="10E85AD4"/>
    <w:rsid w:val="126B2E0E"/>
    <w:rsid w:val="1F841754"/>
    <w:rsid w:val="20196340"/>
    <w:rsid w:val="2D964B2C"/>
    <w:rsid w:val="30330D58"/>
    <w:rsid w:val="41B21655"/>
    <w:rsid w:val="442A5BD9"/>
    <w:rsid w:val="4AE872E5"/>
    <w:rsid w:val="67513297"/>
    <w:rsid w:val="6F4E2574"/>
    <w:rsid w:val="6FD63D2A"/>
    <w:rsid w:val="77463282"/>
    <w:rsid w:val="7E61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qFormat/>
    <w:uiPriority w:val="9"/>
    <w:pPr>
      <w:spacing w:before="55"/>
      <w:ind w:left="2441" w:right="335" w:hanging="2571"/>
      <w:outlineLvl w:val="0"/>
    </w:pPr>
    <w:rPr>
      <w:sz w:val="32"/>
      <w:szCs w:val="32"/>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2"/>
    <w:autoRedefine/>
    <w:qFormat/>
    <w:uiPriority w:val="1"/>
    <w:rPr>
      <w:sz w:val="28"/>
      <w:szCs w:val="2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autoRedefine/>
    <w:semiHidden/>
    <w:unhideWhenUsed/>
    <w:qFormat/>
    <w:uiPriority w:val="2"/>
    <w:tblPr>
      <w:tblCellMar>
        <w:top w:w="0" w:type="dxa"/>
        <w:left w:w="0" w:type="dxa"/>
        <w:bottom w:w="0" w:type="dxa"/>
        <w:right w:w="0" w:type="dxa"/>
      </w:tblCellMar>
    </w:tblPr>
  </w:style>
  <w:style w:type="paragraph" w:styleId="10">
    <w:name w:val="List Paragraph"/>
    <w:basedOn w:val="1"/>
    <w:autoRedefine/>
    <w:qFormat/>
    <w:uiPriority w:val="1"/>
  </w:style>
  <w:style w:type="paragraph" w:customStyle="1" w:styleId="11">
    <w:name w:val="Table Paragraph"/>
    <w:basedOn w:val="1"/>
    <w:autoRedefine/>
    <w:qFormat/>
    <w:uiPriority w:val="1"/>
    <w:pPr>
      <w:spacing w:before="148"/>
      <w:ind w:left="315"/>
    </w:pPr>
  </w:style>
  <w:style w:type="character" w:customStyle="1" w:styleId="12">
    <w:name w:val="正文文本 字符"/>
    <w:basedOn w:val="8"/>
    <w:link w:val="3"/>
    <w:autoRedefine/>
    <w:qFormat/>
    <w:uiPriority w:val="1"/>
    <w:rPr>
      <w:rFonts w:ascii="宋体" w:hAnsi="宋体" w:eastAsia="宋体" w:cs="宋体"/>
      <w:sz w:val="28"/>
      <w:szCs w:val="28"/>
      <w:lang w:eastAsia="zh-CN"/>
    </w:rPr>
  </w:style>
  <w:style w:type="character" w:customStyle="1" w:styleId="13">
    <w:name w:val="页眉 字符"/>
    <w:basedOn w:val="8"/>
    <w:link w:val="5"/>
    <w:autoRedefine/>
    <w:uiPriority w:val="99"/>
    <w:rPr>
      <w:rFonts w:ascii="宋体" w:hAnsi="宋体" w:eastAsia="宋体" w:cs="宋体"/>
      <w:sz w:val="18"/>
      <w:szCs w:val="18"/>
      <w:lang w:eastAsia="zh-CN"/>
    </w:rPr>
  </w:style>
  <w:style w:type="character" w:customStyle="1" w:styleId="14">
    <w:name w:val="页脚 字符"/>
    <w:basedOn w:val="8"/>
    <w:link w:val="4"/>
    <w:autoRedefine/>
    <w:qFormat/>
    <w:uiPriority w:val="99"/>
    <w:rPr>
      <w:rFonts w:ascii="宋体" w:hAnsi="宋体" w:eastAsia="宋体" w:cs="宋体"/>
      <w:sz w:val="18"/>
      <w:szCs w:val="18"/>
      <w:lang w:eastAsia="zh-CN"/>
    </w:rPr>
  </w:style>
  <w:style w:type="character" w:customStyle="1" w:styleId="15">
    <w:name w:val="font11"/>
    <w:basedOn w:val="8"/>
    <w:qFormat/>
    <w:uiPriority w:val="0"/>
    <w:rPr>
      <w:rFonts w:hint="default" w:ascii="Times New Roman" w:hAnsi="Times New Roman" w:cs="Times New Roman"/>
      <w:color w:val="000000"/>
      <w:sz w:val="24"/>
      <w:szCs w:val="24"/>
      <w:u w:val="none"/>
    </w:rPr>
  </w:style>
  <w:style w:type="character" w:customStyle="1" w:styleId="16">
    <w:name w:val="font21"/>
    <w:basedOn w:val="8"/>
    <w:qFormat/>
    <w:uiPriority w:val="0"/>
    <w:rPr>
      <w:rFonts w:hint="eastAsia" w:ascii="宋体" w:hAnsi="宋体" w:eastAsia="宋体" w:cs="宋体"/>
      <w:color w:val="000000"/>
      <w:sz w:val="24"/>
      <w:szCs w:val="24"/>
      <w:u w:val="none"/>
    </w:rPr>
  </w:style>
  <w:style w:type="character" w:customStyle="1" w:styleId="17">
    <w:name w:val="font3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2972</Words>
  <Characters>3069</Characters>
  <Lines>300</Lines>
  <Paragraphs>323</Paragraphs>
  <TotalTime>1</TotalTime>
  <ScaleCrop>false</ScaleCrop>
  <LinksUpToDate>false</LinksUpToDate>
  <CharactersWithSpaces>3090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2022-04-08T10:06:00Z</dcterms:created>
  <dc:creator>17252</dc:creator>
  <cp:lastModifiedBy>Colin</cp:lastModifiedBy>
  <dcterms:modified xsi:type="dcterms:W3CDTF">2024-06-07T02:54:40Z</dcterms:modified>
  <dc:title>Microsoft Word - s”l:2021t¬¤ˆ'f'f˜‡ýÏ™&gt;ˆžõÑ•Þ[Ä¡Óœ—ˆå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LastSaved">
    <vt:filetime>2022-04-08T00:00:00Z</vt:filetime>
  </property>
  <property fmtid="{D5CDD505-2E9C-101B-9397-08002B2CF9AE}" pid="4" name="KSOProductBuildVer">
    <vt:lpwstr>2052-12.1.0.16929</vt:lpwstr>
  </property>
  <property fmtid="{D5CDD505-2E9C-101B-9397-08002B2CF9AE}" pid="5" name="ICV">
    <vt:lpwstr>9181A839E67B4F4A99FEB0522C9377C0_13</vt:lpwstr>
  </property>
</Properties>
</file>