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overflowPunct w:val="0"/>
        <w:spacing w:line="881" w:lineRule="exact"/>
        <w:ind w:left="0"/>
        <w:jc w:val="center"/>
        <w:rPr>
          <w:rFonts w:ascii="华文中宋" w:hAnsi="华文中宋" w:eastAsia="华文中宋"/>
          <w:b/>
          <w:color w:val="ED1C24"/>
          <w:w w:val="80"/>
          <w:sz w:val="72"/>
          <w:szCs w:val="72"/>
        </w:rPr>
      </w:pPr>
      <w:r>
        <w:rPr>
          <w:color w:val="ED1C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0" t="0" r="2540" b="1206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1" name="FreeForm 3"/>
                        <wps:cNvSpPr/>
                        <wps:spPr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2" name="FreeForm 4"/>
                        <wps:cNvSpPr/>
                        <wps:spPr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56.4pt;margin-top:131.35pt;height:3.55pt;width:483.55pt;mso-position-horizontal-relative:page;mso-position-vertical-relative:page;z-index:-251657216;mso-width-relative:page;mso-height-relative:page;" coordorigin="1128,2627" coordsize="9671,71" o:allowincell="f" o:gfxdata="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MXlcKXbAAAADAEAAA8AAAAAAAAA&#10;AQAgAAAAIgAAAGRycy9kb3ducmV2LnhtbFBLAQIUABQAAAAIAIdO4kD4slJhuQIAALkIAAAOAAAA&#10;AAAAAAEAIAAAACoBAABkcnMvZTJvRG9jLnhtbFBLBQYAAAAABgAGAFkBAABVBgAAAAA=&#10;">
                <o:lock v:ext="edit" aspectratio="f"/>
                <v:shape id="FreeForm 3" o:spid="_x0000_s1026" o:spt="100" style="position:absolute;left:1143;top:2642;height:20;width:9641;" filled="f" stroked="t" coordsize="9641,20" o:gfxdata="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fnY/25AAAA2gAA&#10;AA8AAAAAAAAAAQAgAAAAIgAAAGRycy9kb3ducmV2LnhtbFBLAQIUABQAAAAIAIdO4kAzLwWeOwAA&#10;ADkAAAAQAAAAAAAAAAEAIAAAAAgBAABkcnMvc2hhcGV4bWwueG1sUEsFBgAAAAAGAAYAWwEAALID&#10;AAAAAA==&#10;" path="m0,0l9641,0e">
                  <v:fill on="f" focussize="0,0"/>
                  <v:stroke weight="1.5pt" color="#ED1C24" joinstyle="round"/>
                  <v:imagedata o:title=""/>
                  <o:lock v:ext="edit" aspectratio="f"/>
                </v:shape>
                <v:shape id="FreeForm 4" o:spid="_x0000_s1026" o:spt="100" style="position:absolute;left:1143;top:2693;height:20;width:9641;" filled="f" stroked="t" coordsize="9641,20" o:gfxdata="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8g+e8AAAA&#10;2gAAAA8AAAAAAAAAAQAgAAAAIgAAAGRycy9kb3ducmV2LnhtbFBLAQIUABQAAAAIAIdO4kAzLwWe&#10;OwAAADkAAAAQAAAAAAAAAAEAIAAAAAsBAABkcnMvc2hhcGV4bWwueG1sUEsFBgAAAAAGAAYAWwEA&#10;ALUDAAAAAA==&#10;" path="m0,0l9641,0e">
                  <v:fill on="f" focussize="0,0"/>
                  <v:stroke weight="0.5pt" color="#ED1C2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ED1C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0" t="1270" r="6985" b="12065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4" name="FreeForm 6"/>
                        <wps:cNvSpPr/>
                        <wps:spPr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5" name="FreeForm 7"/>
                        <wps:cNvSpPr/>
                        <wps:spPr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o:spt="203" style="position:absolute;left:0pt;margin-left:56.2pt;margin-top:781.6pt;height:3.45pt;width:483.2pt;mso-position-horizontal-relative:page;mso-position-vertical-relative:page;z-index:-251656192;mso-width-relative:page;mso-height-relative:page;" coordorigin="1124,15635" coordsize="9664,69" o:allowincell="f" o:gfxdata="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MCbot3AAAAA4B&#10;AAAPAAAAAAAAAAEAIAAAACIAAABkcnMvZG93bnJldi54bWxQSwECFAAUAAAACACHTuJApDwrnMIC&#10;AAC8CAAADgAAAAAAAAABACAAAAArAQAAZHJzL2Uyb0RvYy54bWxQSwUGAAAAAAYABgBZAQAAXwYA&#10;AAAA&#10;">
                <o:lock v:ext="edit" aspectratio="f"/>
                <v:shape id="FreeForm 6" o:spid="_x0000_s1026" o:spt="100" style="position:absolute;left:1139;top:15689;height:20;width:9634;" filled="f" stroked="t" coordsize="9634,20" o:gfxdata="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bP0A7sAAADa&#10;AAAADwAAAAAAAAABACAAAAAiAAAAZHJzL2Rvd25yZXYueG1sUEsBAhQAFAAAAAgAh07iQDMvBZ47&#10;AAAAOQAAABAAAAAAAAAAAQAgAAAACgEAAGRycy9zaGFwZXhtbC54bWxQSwUGAAAAAAYABgBbAQAA&#10;tAMAAAAA&#10;" path="m0,0l9633,0e">
                  <v:fill on="f" focussize="0,0"/>
                  <v:stroke weight="1.5pt" color="#ED1C24" joinstyle="round"/>
                  <v:imagedata o:title=""/>
                  <o:lock v:ext="edit" aspectratio="f"/>
                </v:shape>
                <v:shape id="FreeForm 7" o:spid="_x0000_s1026" o:spt="100" style="position:absolute;left:1139;top:15640;height:20;width:9634;" filled="f" stroked="t" coordsize="9634,20" o:gfxdata="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iJv4etwAAANoAAAAP&#10;AAAAAAAAAAEAIAAAACIAAABkcnMvZG93bnJldi54bWxQSwECFAAUAAAACACHTuJAMy8FnjsAAAA5&#10;AAAAEAAAAAAAAAABACAAAAAGAQAAZHJzL3NoYXBleG1sLnhtbFBLBQYAAAAABgAGAFsBAACwAwAA&#10;AAA=&#10;" path="m0,0l9633,0e">
                  <v:fill on="f" focussize="0,0"/>
                  <v:stroke weight="0.5pt" color="#ED1C2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北</w:t>
      </w:r>
      <w:r>
        <w:rPr>
          <w:rFonts w:ascii="华文中宋" w:hAnsi="华文中宋" w:eastAsia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京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交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通</w:t>
      </w:r>
      <w:r>
        <w:rPr>
          <w:rFonts w:ascii="华文中宋" w:hAnsi="华文中宋" w:eastAsia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大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学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部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处</w:t>
      </w:r>
      <w:r>
        <w:rPr>
          <w:rFonts w:ascii="华文中宋" w:hAnsi="华文中宋" w:eastAsia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函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件</w:t>
      </w:r>
    </w:p>
    <w:p>
      <w:pPr>
        <w:pStyle w:val="3"/>
        <w:kinsoku w:val="0"/>
        <w:overflowPunct w:val="0"/>
        <w:ind w:left="221"/>
        <w:rPr>
          <w:color w:val="ED1C24"/>
          <w:w w:val="80"/>
          <w:sz w:val="28"/>
          <w:szCs w:val="28"/>
        </w:rPr>
      </w:pPr>
    </w:p>
    <w:p>
      <w:pPr>
        <w:spacing w:line="360" w:lineRule="auto"/>
        <w:jc w:val="right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本通〔2024〕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021</w:t>
      </w:r>
      <w:r>
        <w:rPr>
          <w:rFonts w:hint="eastAsia" w:ascii="仿宋_GB2312" w:hAnsi="华文中宋" w:eastAsia="仿宋_GB2312"/>
          <w:sz w:val="32"/>
          <w:szCs w:val="32"/>
        </w:rPr>
        <w:t>号</w:t>
      </w:r>
    </w:p>
    <w:p>
      <w:pPr>
        <w:widowControl/>
        <w:spacing w:before="100" w:beforeAutospacing="1" w:after="100" w:afterAutospacing="1"/>
        <w:jc w:val="center"/>
        <w:rPr>
          <w:rFonts w:ascii="华文中宋" w:hAnsi="华文中宋" w:eastAsia="华文中宋" w:cs="华文中宋"/>
          <w:b/>
          <w:color w:val="333333"/>
          <w:sz w:val="36"/>
          <w:szCs w:val="36"/>
          <w:lang w:bidi="ar"/>
        </w:rPr>
      </w:pPr>
      <w:bookmarkStart w:id="0" w:name="_Hlk533771047"/>
      <w:r>
        <w:rPr>
          <w:rFonts w:hint="eastAsia" w:ascii="华文中宋" w:hAnsi="华文中宋" w:eastAsia="华文中宋" w:cs="华文中宋"/>
          <w:b/>
          <w:color w:val="333333"/>
          <w:sz w:val="36"/>
          <w:szCs w:val="36"/>
          <w:lang w:bidi="ar"/>
        </w:rPr>
        <w:t>关于举办</w:t>
      </w:r>
      <w:r>
        <w:rPr>
          <w:rFonts w:ascii="华文中宋" w:hAnsi="华文中宋" w:eastAsia="华文中宋" w:cs="华文中宋"/>
          <w:b/>
          <w:color w:val="333333"/>
          <w:sz w:val="36"/>
          <w:szCs w:val="36"/>
          <w:lang w:bidi="ar"/>
        </w:rPr>
        <w:t>202</w:t>
      </w:r>
      <w:r>
        <w:rPr>
          <w:rFonts w:hint="eastAsia" w:ascii="华文中宋" w:hAnsi="华文中宋" w:eastAsia="华文中宋" w:cs="华文中宋"/>
          <w:b/>
          <w:color w:val="333333"/>
          <w:sz w:val="36"/>
          <w:szCs w:val="36"/>
          <w:lang w:bidi="ar"/>
        </w:rPr>
        <w:t>4年北京交通大学大学生集成电路创新创业大赛的通知</w:t>
      </w:r>
    </w:p>
    <w:p>
      <w:pPr>
        <w:pStyle w:val="15"/>
        <w:snapToGrid w:val="0"/>
        <w:spacing w:before="120" w:beforeLines="50" w:line="300" w:lineRule="auto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各学院： 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为进一步提高我校集成电路类学科竞赛氛围，选拔训练选手参加第八届全国大学生集成电路创新创业大赛，学校定于2024年3月至5月举办2024年北京交通大学大学生集成电路创新创业大赛，现将有关事项通知如下：</w:t>
      </w:r>
    </w:p>
    <w:p>
      <w:pPr>
        <w:pStyle w:val="15"/>
        <w:snapToGrid w:val="0"/>
        <w:spacing w:before="120" w:beforeLines="50" w:line="300" w:lineRule="auto"/>
        <w:ind w:firstLine="562" w:firstLineChars="200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一、竞赛目的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集成电路是信息技术产业的核心，是支撑经济社会发展和保障国家安全的战略性、基础性和先导性产业，在国民经济关键领域中起着关键作用。“全国大学生集成电路创新创业大赛”旨在服务我国集成电路产业发展大局，创新集成电路产业人才培养模式，为集成电路产业提供大批优秀的后备人才。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本次竞赛的目的在于以竞赛促学习，以培训促提升，将行业发展需求融入教学过程，提升我校大学生创新实践能力、工程素质以及团队协作精神，助力我国集成电路产业健康快速发展。</w:t>
      </w:r>
    </w:p>
    <w:p>
      <w:pPr>
        <w:pStyle w:val="15"/>
        <w:snapToGrid w:val="0"/>
        <w:spacing w:before="120" w:beforeLines="50" w:line="300" w:lineRule="auto"/>
        <w:ind w:firstLine="562" w:firstLineChars="200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二、组织机构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本竞赛由北京交通大学大学生集成电路创新创业大赛组委会主办、机械与电子控制工程学院承办，设立竞赛评审专家工作组。</w:t>
      </w:r>
    </w:p>
    <w:p>
      <w:pPr>
        <w:pStyle w:val="15"/>
        <w:snapToGrid w:val="0"/>
        <w:spacing w:before="120" w:beforeLines="50" w:line="300" w:lineRule="auto"/>
        <w:ind w:firstLine="562" w:firstLineChars="200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三、参赛人员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凡2024年3月在北京交通大学注册的在读全日制本科生均可报名参赛，本校研究生可友情参赛但不计排名，不参与评奖。报名同学以团队形式参赛，每个团队人数不得超过</w:t>
      </w:r>
      <w:r>
        <w:rPr>
          <w:rFonts w:ascii="仿宋_GB2312" w:hAnsi="宋体" w:eastAsia="仿宋_GB2312" w:cs="宋体"/>
          <w:color w:val="333333"/>
        </w:rPr>
        <w:t>3</w:t>
      </w:r>
      <w:r>
        <w:rPr>
          <w:rFonts w:hint="eastAsia" w:ascii="仿宋_GB2312" w:hAnsi="宋体" w:eastAsia="仿宋_GB2312" w:cs="宋体"/>
          <w:color w:val="333333"/>
        </w:rPr>
        <w:t>人，需聘请指导教师1-2名。</w:t>
      </w:r>
    </w:p>
    <w:p>
      <w:pPr>
        <w:pStyle w:val="15"/>
        <w:snapToGrid w:val="0"/>
        <w:spacing w:before="120" w:beforeLines="50" w:line="300" w:lineRule="auto"/>
        <w:ind w:firstLine="562" w:firstLineChars="200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四、竞赛内容及要求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竞赛内容与</w:t>
      </w:r>
      <w:r>
        <w:rPr>
          <w:rFonts w:hint="eastAsia" w:eastAsia="仿宋_GB2312"/>
        </w:rPr>
        <w:t>第八届全国大学生集成电路创新创业大赛各杯赛内容一致，参赛</w:t>
      </w:r>
      <w:r>
        <w:rPr>
          <w:rFonts w:hint="eastAsia" w:ascii="仿宋_GB2312" w:hAnsi="宋体" w:eastAsia="仿宋_GB2312" w:cs="宋体"/>
          <w:color w:val="333333"/>
        </w:rPr>
        <w:t>团队须针对不同杯赛题目，完成项目方案设计，包括但不限于</w:t>
      </w:r>
      <w:r>
        <w:rPr>
          <w:rFonts w:hint="eastAsia" w:ascii="仿宋_GB2312" w:hAnsi="宋体" w:eastAsia="仿宋_GB2312"/>
          <w:color w:val="333333"/>
        </w:rPr>
        <w:t>项目介绍、关键技术介绍、性能指标、详细设计方案、测试报告、工程源码及效果演示视频等。具体要求详情参见各杯赛赛题详情。</w:t>
      </w:r>
    </w:p>
    <w:p>
      <w:pPr>
        <w:pStyle w:val="15"/>
        <w:snapToGrid w:val="0"/>
        <w:spacing w:before="120" w:beforeLines="50" w:line="300" w:lineRule="auto"/>
        <w:ind w:firstLine="641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五、竞赛时间安排</w:t>
      </w:r>
    </w:p>
    <w:p>
      <w:pPr>
        <w:widowControl/>
        <w:spacing w:line="360" w:lineRule="auto"/>
        <w:ind w:firstLine="482" w:firstLineChars="200"/>
        <w:rPr>
          <w:rFonts w:ascii="仿宋_GB2312" w:hAnsi="宋体" w:eastAsia="仿宋_GB2312" w:cs="宋体"/>
          <w:b/>
          <w:bCs/>
          <w:color w:val="333333"/>
        </w:rPr>
      </w:pPr>
      <w:r>
        <w:rPr>
          <w:rFonts w:hint="eastAsia" w:ascii="仿宋_GB2312" w:hAnsi="宋体" w:eastAsia="仿宋_GB2312" w:cs="宋体"/>
          <w:b/>
          <w:bCs/>
          <w:color w:val="333333"/>
        </w:rPr>
        <w:t>（一）技术培训时间：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技术培训计划在网络上在线开展，具体时间及开展方式参见竞赛网站（</w:t>
      </w:r>
      <w:r>
        <w:rPr>
          <w:rFonts w:ascii="仿宋_GB2312" w:hAnsi="宋体" w:eastAsia="仿宋_GB2312" w:cs="宋体"/>
          <w:color w:val="333333"/>
        </w:rPr>
        <w:t>http://univ.ciciec.com</w:t>
      </w:r>
      <w:r>
        <w:rPr>
          <w:rFonts w:hint="eastAsia" w:ascii="仿宋_GB2312" w:hAnsi="宋体" w:eastAsia="仿宋_GB2312" w:cs="宋体"/>
          <w:color w:val="333333"/>
        </w:rPr>
        <w:t>）及各杯赛答疑钉钉群通知。</w:t>
      </w:r>
    </w:p>
    <w:p>
      <w:pPr>
        <w:widowControl/>
        <w:spacing w:line="360" w:lineRule="auto"/>
        <w:ind w:firstLine="482" w:firstLineChars="200"/>
        <w:rPr>
          <w:rFonts w:ascii="仿宋_GB2312" w:hAnsi="宋体" w:eastAsia="仿宋_GB2312" w:cs="宋体"/>
          <w:b/>
          <w:bCs/>
          <w:color w:val="333333"/>
        </w:rPr>
      </w:pPr>
      <w:r>
        <w:rPr>
          <w:rFonts w:hint="eastAsia" w:ascii="仿宋_GB2312" w:hAnsi="宋体" w:eastAsia="仿宋_GB2312" w:cs="宋体"/>
          <w:b/>
          <w:bCs/>
          <w:color w:val="333333"/>
        </w:rPr>
        <w:t>（二）报名时间：截止到2024</w:t>
      </w:r>
      <w:r>
        <w:rPr>
          <w:rFonts w:ascii="仿宋_GB2312" w:hAnsi="宋体" w:eastAsia="仿宋_GB2312" w:cs="宋体"/>
          <w:b/>
          <w:bCs/>
          <w:color w:val="333333"/>
        </w:rPr>
        <w:t>年</w:t>
      </w:r>
      <w:r>
        <w:rPr>
          <w:rFonts w:hint="eastAsia" w:ascii="仿宋_GB2312" w:hAnsi="宋体" w:eastAsia="仿宋_GB2312" w:cs="宋体"/>
          <w:b/>
          <w:bCs/>
          <w:color w:val="333333"/>
        </w:rPr>
        <w:t>4</w:t>
      </w:r>
      <w:r>
        <w:rPr>
          <w:rFonts w:ascii="仿宋_GB2312" w:hAnsi="宋体" w:eastAsia="仿宋_GB2312" w:cs="宋体"/>
          <w:b/>
          <w:bCs/>
          <w:color w:val="333333"/>
        </w:rPr>
        <w:t>月30日</w:t>
      </w:r>
    </w:p>
    <w:p>
      <w:pPr>
        <w:widowControl/>
        <w:spacing w:line="360" w:lineRule="auto"/>
        <w:ind w:firstLine="480"/>
        <w:jc w:val="both"/>
      </w:pPr>
      <w:r>
        <w:rPr>
          <w:rFonts w:ascii="仿宋_GB2312" w:hAnsi="宋体" w:eastAsia="仿宋_GB2312" w:cs="宋体"/>
          <w:color w:val="333333"/>
        </w:rPr>
        <w:t>参赛需</w:t>
      </w:r>
      <w:r>
        <w:rPr>
          <w:rFonts w:hint="eastAsia" w:ascii="仿宋_GB2312" w:hAnsi="宋体" w:eastAsia="仿宋_GB2312" w:cs="宋体"/>
          <w:color w:val="333333"/>
        </w:rPr>
        <w:t>在</w:t>
      </w:r>
      <w:r>
        <w:rPr>
          <w:rFonts w:ascii="仿宋_GB2312" w:hAnsi="宋体" w:eastAsia="仿宋_GB2312" w:cs="宋体"/>
          <w:color w:val="333333"/>
        </w:rPr>
        <w:t>我校</w:t>
      </w:r>
      <w:r>
        <w:rPr>
          <w:rFonts w:hint="eastAsia" w:ascii="仿宋_GB2312" w:hAnsi="宋体" w:eastAsia="仿宋_GB2312" w:cs="宋体"/>
          <w:b/>
          <w:bCs/>
          <w:color w:val="333333"/>
        </w:rPr>
        <w:t>本科生院实践教学信息管理系统-学科竞赛系统</w:t>
      </w:r>
      <w:r>
        <w:rPr>
          <w:rFonts w:hint="eastAsia" w:ascii="仿宋_GB2312" w:hAnsi="宋体" w:eastAsia="仿宋_GB2312" w:cs="宋体"/>
          <w:color w:val="333333"/>
        </w:rPr>
        <w:t>中</w:t>
      </w:r>
      <w:r>
        <w:rPr>
          <w:rFonts w:ascii="仿宋_GB2312" w:hAnsi="宋体" w:eastAsia="仿宋_GB2312" w:cs="宋体"/>
          <w:color w:val="333333"/>
        </w:rPr>
        <w:t>报名</w:t>
      </w:r>
      <w:r>
        <w:rPr>
          <w:rFonts w:hint="eastAsia" w:ascii="仿宋_GB2312" w:hAnsi="宋体" w:eastAsia="仿宋_GB2312" w:cs="宋体"/>
          <w:color w:val="333333"/>
        </w:rPr>
        <w:t>，请登</w:t>
      </w:r>
      <w:r>
        <w:rPr>
          <w:rFonts w:ascii="仿宋_GB2312" w:hAnsi="宋体" w:eastAsia="仿宋_GB2312" w:cs="宋体"/>
          <w:color w:val="333333"/>
        </w:rPr>
        <w:t>录</w:t>
      </w:r>
      <w:r>
        <w:rPr>
          <w:rFonts w:hint="eastAsia" w:ascii="仿宋_GB2312" w:hAnsi="宋体" w:eastAsia="仿宋_GB2312" w:cs="宋体"/>
          <w:color w:val="333333"/>
        </w:rPr>
        <w:t>北京交通大学本科生院学科竞赛管理系统并提交报名信息</w:t>
      </w:r>
      <w:r>
        <w:rPr>
          <w:rFonts w:ascii="仿宋_GB2312" w:hAnsi="宋体" w:eastAsia="仿宋_GB2312" w:cs="宋体"/>
          <w:color w:val="333333"/>
        </w:rPr>
        <w:t>。</w:t>
      </w:r>
    </w:p>
    <w:p>
      <w:pPr>
        <w:widowControl/>
        <w:spacing w:line="360" w:lineRule="auto"/>
        <w:ind w:firstLine="482" w:firstLineChars="200"/>
        <w:rPr>
          <w:rFonts w:ascii="仿宋_GB2312" w:hAnsi="宋体" w:eastAsia="仿宋_GB2312" w:cs="宋体"/>
          <w:b/>
          <w:bCs/>
          <w:color w:val="333333"/>
        </w:rPr>
      </w:pPr>
      <w:r>
        <w:rPr>
          <w:rFonts w:hint="eastAsia" w:ascii="仿宋_GB2312" w:hAnsi="宋体" w:eastAsia="仿宋_GB2312" w:cs="宋体"/>
          <w:b/>
          <w:bCs/>
          <w:color w:val="333333"/>
        </w:rPr>
        <w:t>（三）中期筛查时间：2024年4月</w:t>
      </w:r>
      <w:r>
        <w:rPr>
          <w:rFonts w:ascii="仿宋_GB2312" w:hAnsi="宋体" w:eastAsia="仿宋_GB2312" w:cs="宋体"/>
          <w:b/>
          <w:bCs/>
          <w:color w:val="333333"/>
        </w:rPr>
        <w:t>15</w:t>
      </w:r>
      <w:r>
        <w:rPr>
          <w:rFonts w:hint="eastAsia" w:ascii="仿宋_GB2312" w:hAnsi="宋体" w:eastAsia="仿宋_GB2312" w:cs="宋体"/>
          <w:b/>
          <w:bCs/>
          <w:color w:val="333333"/>
        </w:rPr>
        <w:t>日</w:t>
      </w:r>
    </w:p>
    <w:p>
      <w:pPr>
        <w:widowControl/>
        <w:spacing w:line="360" w:lineRule="auto"/>
        <w:ind w:firstLine="480"/>
        <w:jc w:val="both"/>
      </w:pPr>
      <w:r>
        <w:rPr>
          <w:rFonts w:hint="eastAsia" w:ascii="仿宋_GB2312" w:hAnsi="宋体" w:eastAsia="仿宋_GB2312" w:cs="宋体"/>
          <w:color w:val="333333"/>
        </w:rPr>
        <w:t>中期筛查时间初定于2024年4月</w:t>
      </w:r>
      <w:r>
        <w:rPr>
          <w:rFonts w:ascii="仿宋_GB2312" w:hAnsi="宋体" w:eastAsia="仿宋_GB2312" w:cs="宋体"/>
          <w:color w:val="333333"/>
        </w:rPr>
        <w:t>15</w:t>
      </w:r>
      <w:r>
        <w:rPr>
          <w:rFonts w:hint="eastAsia" w:ascii="仿宋_GB2312" w:hAnsi="宋体" w:eastAsia="仿宋_GB2312" w:cs="宋体"/>
          <w:color w:val="333333"/>
        </w:rPr>
        <w:t>日，具体安排另行通知，中期筛查进度不合格的方案将被直接淘汰</w:t>
      </w:r>
      <w:r>
        <w:rPr>
          <w:rFonts w:ascii="仿宋_GB2312" w:hAnsi="宋体" w:eastAsia="仿宋_GB2312" w:cs="宋体"/>
          <w:color w:val="333333"/>
        </w:rPr>
        <w:t>。</w:t>
      </w:r>
    </w:p>
    <w:p>
      <w:pPr>
        <w:widowControl/>
        <w:spacing w:line="360" w:lineRule="auto"/>
        <w:ind w:firstLine="482" w:firstLineChars="200"/>
        <w:rPr>
          <w:rFonts w:ascii="仿宋_GB2312" w:hAnsi="宋体" w:eastAsia="仿宋_GB2312" w:cs="宋体"/>
          <w:b/>
          <w:bCs/>
          <w:color w:val="333333"/>
        </w:rPr>
      </w:pPr>
      <w:r>
        <w:rPr>
          <w:rFonts w:hint="eastAsia" w:ascii="仿宋_GB2312" w:hAnsi="宋体" w:eastAsia="仿宋_GB2312" w:cs="宋体"/>
          <w:b/>
          <w:bCs/>
          <w:color w:val="333333"/>
        </w:rPr>
        <w:t>（四）作品提交截止时间：2024年5月6日</w:t>
      </w:r>
    </w:p>
    <w:p>
      <w:pPr>
        <w:widowControl/>
        <w:spacing w:line="360" w:lineRule="auto"/>
        <w:ind w:firstLine="480"/>
        <w:jc w:val="both"/>
        <w:rPr>
          <w:rFonts w:hint="eastAsia" w:ascii="仿宋_GB2312" w:hAnsi="宋体" w:eastAsia="仿宋_GB2312" w:cs="宋体"/>
          <w:color w:val="333333"/>
        </w:rPr>
      </w:pPr>
      <w:r>
        <w:rPr>
          <w:rFonts w:ascii="仿宋_GB2312" w:hAnsi="宋体" w:eastAsia="仿宋_GB2312" w:cs="宋体"/>
          <w:color w:val="333333"/>
        </w:rPr>
        <w:t>作品提交截止时间初定于2024年5月6日</w:t>
      </w:r>
      <w:r>
        <w:rPr>
          <w:rFonts w:hint="eastAsia" w:ascii="仿宋_GB2312" w:hAnsi="宋体" w:eastAsia="仿宋_GB2312" w:cs="宋体"/>
          <w:color w:val="333333"/>
        </w:rPr>
        <w:t>，</w:t>
      </w:r>
      <w:r>
        <w:rPr>
          <w:rFonts w:ascii="仿宋_GB2312" w:hAnsi="宋体" w:eastAsia="仿宋_GB2312" w:cs="宋体"/>
          <w:color w:val="333333"/>
        </w:rPr>
        <w:t>所有参赛</w:t>
      </w:r>
      <w:r>
        <w:rPr>
          <w:rFonts w:hint="eastAsia" w:ascii="仿宋_GB2312" w:hAnsi="宋体" w:eastAsia="仿宋_GB2312" w:cs="宋体"/>
          <w:color w:val="333333"/>
        </w:rPr>
        <w:t>团队</w:t>
      </w:r>
      <w:r>
        <w:rPr>
          <w:rFonts w:ascii="仿宋_GB2312" w:hAnsi="宋体" w:eastAsia="仿宋_GB2312" w:cs="宋体"/>
          <w:color w:val="333333"/>
        </w:rPr>
        <w:t>均需提交</w:t>
      </w:r>
      <w:r>
        <w:rPr>
          <w:rFonts w:hint="eastAsia" w:ascii="仿宋_GB2312" w:hAnsi="宋体" w:eastAsia="仿宋_GB2312" w:cs="宋体"/>
          <w:color w:val="333333"/>
        </w:rPr>
        <w:t>项目报告。</w:t>
      </w:r>
      <w:r>
        <w:rPr>
          <w:rFonts w:ascii="仿宋_GB2312" w:hAnsi="宋体" w:eastAsia="仿宋_GB2312" w:cs="宋体"/>
          <w:color w:val="333333"/>
        </w:rPr>
        <w:t>竞赛组委会将聘请相关领域的专家，组成评审专家组，对作品进行匿名评审。</w:t>
      </w:r>
      <w:r>
        <w:rPr>
          <w:rFonts w:hint="eastAsia" w:ascii="仿宋_GB2312" w:hAnsi="宋体" w:eastAsia="仿宋_GB2312" w:cs="宋体"/>
          <w:color w:val="333333"/>
        </w:rPr>
        <w:t>视作品情况举行决赛公开答辩，具体详情请随时关注竞赛组委会通知。</w:t>
      </w:r>
    </w:p>
    <w:p>
      <w:pPr>
        <w:pStyle w:val="15"/>
        <w:snapToGrid w:val="0"/>
        <w:spacing w:before="120" w:beforeLines="50" w:line="300" w:lineRule="auto"/>
        <w:ind w:firstLine="641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六、奖项设置</w:t>
      </w:r>
    </w:p>
    <w:p>
      <w:pPr>
        <w:widowControl/>
      </w:pP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本次竞赛设一、二、三等奖若干，获奖数量和比例按照学校有关规定确定，获奖的参赛选手将颁发获奖证书。</w:t>
      </w:r>
    </w:p>
    <w:p>
      <w:pPr>
        <w:pStyle w:val="15"/>
        <w:snapToGrid w:val="0"/>
        <w:spacing w:before="120" w:beforeLines="50" w:line="300" w:lineRule="auto"/>
        <w:ind w:firstLine="641"/>
        <w:outlineLvl w:val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七、其他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  <w:r>
        <w:rPr>
          <w:rFonts w:hint="eastAsia" w:ascii="仿宋_GB2312" w:hAnsi="宋体" w:eastAsia="仿宋_GB2312" w:cs="宋体"/>
          <w:color w:val="333333"/>
        </w:rPr>
        <w:t>参加作品需根据评审专家的意见进行修改完善，具体要求另行通知。</w:t>
      </w:r>
    </w:p>
    <w:p>
      <w:pPr>
        <w:widowControl/>
        <w:spacing w:line="360" w:lineRule="auto"/>
        <w:ind w:firstLine="480"/>
        <w:jc w:val="both"/>
        <w:rPr>
          <w:rFonts w:ascii="仿宋_GB2312" w:hAnsi="宋体" w:eastAsia="仿宋_GB2312" w:cs="宋体"/>
          <w:color w:val="333333"/>
        </w:rPr>
      </w:pPr>
    </w:p>
    <w:p>
      <w:pPr>
        <w:widowControl/>
        <w:spacing w:line="360" w:lineRule="auto"/>
        <w:rPr>
          <w:rFonts w:ascii="宋体" w:hAnsi="宋体" w:cs="宋体"/>
          <w:color w:val="333333"/>
        </w:rPr>
      </w:pPr>
    </w:p>
    <w:p>
      <w:pPr>
        <w:widowControl/>
        <w:spacing w:line="360" w:lineRule="auto"/>
        <w:ind w:firstLine="560"/>
        <w:jc w:val="right"/>
        <w:rPr>
          <w:rFonts w:ascii="仿宋_GB2312" w:hAnsi="宋体" w:eastAsia="仿宋_GB2312" w:cs="宋体"/>
          <w:color w:val="333333"/>
          <w:szCs w:val="18"/>
        </w:rPr>
      </w:pPr>
      <w:r>
        <w:rPr>
          <w:rFonts w:hint="eastAsia" w:ascii="仿宋_GB2312" w:hAnsi="宋体" w:eastAsia="仿宋_GB2312" w:cs="宋体"/>
          <w:color w:val="333333"/>
          <w:szCs w:val="18"/>
        </w:rPr>
        <w:t>北京交通大学</w:t>
      </w:r>
    </w:p>
    <w:p>
      <w:pPr>
        <w:widowControl/>
        <w:spacing w:line="360" w:lineRule="auto"/>
        <w:ind w:firstLine="560"/>
        <w:jc w:val="right"/>
        <w:rPr>
          <w:rFonts w:hint="eastAsia" w:ascii="仿宋_GB2312" w:hAnsi="宋体" w:eastAsia="仿宋_GB2312" w:cs="宋体"/>
          <w:color w:val="333333"/>
          <w:szCs w:val="18"/>
        </w:rPr>
      </w:pPr>
      <w:r>
        <w:rPr>
          <w:rFonts w:hint="eastAsia" w:ascii="仿宋_GB2312" w:hAnsi="宋体" w:eastAsia="仿宋_GB2312" w:cs="宋体"/>
          <w:color w:val="333333"/>
          <w:szCs w:val="18"/>
        </w:rPr>
        <w:t>大学生集成电路创新创业竞赛组委会</w:t>
      </w:r>
    </w:p>
    <w:p>
      <w:pPr>
        <w:widowControl/>
        <w:spacing w:line="360" w:lineRule="auto"/>
        <w:ind w:firstLine="560"/>
        <w:jc w:val="right"/>
        <w:rPr>
          <w:rFonts w:hint="eastAsia" w:ascii="仿宋_GB2312" w:hAnsi="宋体" w:eastAsia="仿宋_GB2312" w:cs="宋体"/>
          <w:color w:val="333333"/>
          <w:szCs w:val="18"/>
          <w:lang w:eastAsia="zh-CN"/>
        </w:rPr>
      </w:pPr>
      <w:r>
        <w:rPr>
          <w:rFonts w:hint="eastAsia" w:ascii="仿宋_GB2312" w:hAnsi="宋体" w:eastAsia="仿宋_GB2312" w:cs="宋体"/>
          <w:color w:val="333333"/>
          <w:szCs w:val="18"/>
          <w:lang w:eastAsia="zh-CN"/>
        </w:rPr>
        <w:t>（</w:t>
      </w:r>
      <w:r>
        <w:rPr>
          <w:rFonts w:hint="eastAsia" w:ascii="仿宋_GB2312" w:hAnsi="宋体" w:eastAsia="仿宋_GB2312" w:cs="宋体"/>
          <w:color w:val="333333"/>
          <w:szCs w:val="18"/>
          <w:lang w:val="en-US" w:eastAsia="zh-CN"/>
        </w:rPr>
        <w:t>本科生院代章</w:t>
      </w:r>
      <w:r>
        <w:rPr>
          <w:rFonts w:hint="eastAsia" w:ascii="仿宋_GB2312" w:hAnsi="宋体" w:eastAsia="仿宋_GB2312" w:cs="宋体"/>
          <w:color w:val="333333"/>
          <w:szCs w:val="18"/>
          <w:lang w:eastAsia="zh-CN"/>
        </w:rPr>
        <w:t>）</w:t>
      </w:r>
    </w:p>
    <w:p>
      <w:pPr>
        <w:widowControl/>
        <w:spacing w:line="360" w:lineRule="auto"/>
        <w:ind w:firstLine="560"/>
        <w:jc w:val="right"/>
        <w:rPr>
          <w:rFonts w:ascii="仿宋_GB2312" w:hAnsi="Calibri" w:eastAsia="仿宋_GB2312"/>
          <w:b/>
          <w:kern w:val="2"/>
        </w:rPr>
      </w:pPr>
      <w:r>
        <w:rPr>
          <w:rFonts w:hint="eastAsia" w:ascii="仿宋_GB2312" w:hAnsi="宋体" w:eastAsia="仿宋_GB2312" w:cs="宋体"/>
          <w:color w:val="333333"/>
          <w:szCs w:val="18"/>
        </w:rPr>
        <w:t>2024年</w:t>
      </w:r>
      <w:r>
        <w:rPr>
          <w:rFonts w:ascii="仿宋_GB2312" w:hAnsi="宋体" w:eastAsia="仿宋_GB2312" w:cs="宋体"/>
          <w:color w:val="333333"/>
          <w:szCs w:val="18"/>
        </w:rPr>
        <w:t>3</w:t>
      </w:r>
      <w:r>
        <w:rPr>
          <w:rFonts w:hint="eastAsia" w:ascii="仿宋_GB2312" w:hAnsi="宋体" w:eastAsia="仿宋_GB2312" w:cs="宋体"/>
          <w:color w:val="333333"/>
          <w:szCs w:val="18"/>
        </w:rPr>
        <w:t>月</w:t>
      </w:r>
      <w:r>
        <w:rPr>
          <w:rFonts w:hint="eastAsia" w:ascii="仿宋_GB2312" w:hAnsi="宋体" w:eastAsia="仿宋_GB2312" w:cs="宋体"/>
          <w:color w:val="333333"/>
          <w:szCs w:val="18"/>
          <w:lang w:val="en-US" w:eastAsia="zh-CN"/>
        </w:rPr>
        <w:t>19</w:t>
      </w:r>
      <w:r>
        <w:rPr>
          <w:rFonts w:hint="eastAsia" w:ascii="仿宋_GB2312" w:hAnsi="宋体" w:eastAsia="仿宋_GB2312" w:cs="宋体"/>
          <w:color w:val="333333"/>
          <w:szCs w:val="18"/>
        </w:rPr>
        <w:t xml:space="preserve">日 </w:t>
      </w:r>
      <w:r>
        <w:rPr>
          <w:rFonts w:ascii="仿宋_GB2312" w:hAnsi="宋体" w:eastAsia="仿宋_GB2312" w:cs="宋体"/>
          <w:color w:val="333333"/>
          <w:szCs w:val="18"/>
        </w:rPr>
        <w:t xml:space="preserve">   </w:t>
      </w:r>
      <w:bookmarkEnd w:id="0"/>
      <w:bookmarkStart w:id="1" w:name="_GoBack"/>
      <w:bookmarkEnd w:id="1"/>
    </w:p>
    <w:sectPr>
      <w:headerReference r:id="rId3" w:type="default"/>
      <w:footerReference r:id="rId4" w:type="default"/>
      <w:footerReference r:id="rId5" w:type="even"/>
      <w:type w:val="continuous"/>
      <w:pgSz w:w="11906" w:h="16840"/>
      <w:pgMar w:top="1560" w:right="1680" w:bottom="280" w:left="1680" w:header="720" w:footer="680" w:gutter="0"/>
      <w:pgNumType w:fmt="numberInDash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8546"/>
        <w:tab w:val="clear" w:pos="4153"/>
        <w:tab w:val="clear" w:pos="8306"/>
      </w:tabs>
      <w:wordWrap w:val="0"/>
      <w:jc w:val="right"/>
    </w:pPr>
    <w:r>
      <w:rPr>
        <w:rFonts w:hint="eastAsia" w:ascii="宋体" w:hAnsi="宋体"/>
        <w:sz w:val="28"/>
        <w:szCs w:val="28"/>
      </w:rPr>
      <w:t xml:space="preserve">                                                       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evenAndOddHeaders w:val="1"/>
  <w:drawingGridHorizontalSpacing w:val="120"/>
  <w:drawingGridVerticalSpacing w:val="120"/>
  <w:doNotUseMarginsForDrawingGridOrigin w:val="1"/>
  <w:drawingGridHorizontalOrigin w:val="1800"/>
  <w:drawingGridVerticalOrigin w:val="1440"/>
  <w:doNotShadeFormData w:val="1"/>
  <w:noPunctuationKerning w:val="1"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yMjFhMDJlZjAyYTA1ZjNkM2U2ZGZiZDA4NWRhZmMifQ=="/>
  </w:docVars>
  <w:rsids>
    <w:rsidRoot w:val="0066196A"/>
    <w:rsid w:val="0000467E"/>
    <w:rsid w:val="0000688B"/>
    <w:rsid w:val="00034B97"/>
    <w:rsid w:val="00044592"/>
    <w:rsid w:val="000524D5"/>
    <w:rsid w:val="000904FF"/>
    <w:rsid w:val="000B5C98"/>
    <w:rsid w:val="000F5380"/>
    <w:rsid w:val="00104513"/>
    <w:rsid w:val="00120F3B"/>
    <w:rsid w:val="00123B3C"/>
    <w:rsid w:val="001621F7"/>
    <w:rsid w:val="00182DFC"/>
    <w:rsid w:val="0019163A"/>
    <w:rsid w:val="001930C5"/>
    <w:rsid w:val="00196098"/>
    <w:rsid w:val="001975F6"/>
    <w:rsid w:val="001A147F"/>
    <w:rsid w:val="001A7ADD"/>
    <w:rsid w:val="00223C78"/>
    <w:rsid w:val="00223CC0"/>
    <w:rsid w:val="00226713"/>
    <w:rsid w:val="0024437D"/>
    <w:rsid w:val="00253FEF"/>
    <w:rsid w:val="00256896"/>
    <w:rsid w:val="00281A4C"/>
    <w:rsid w:val="002A44D4"/>
    <w:rsid w:val="002B76D5"/>
    <w:rsid w:val="002F5A2F"/>
    <w:rsid w:val="00306CB4"/>
    <w:rsid w:val="00312157"/>
    <w:rsid w:val="00324BBA"/>
    <w:rsid w:val="0033413C"/>
    <w:rsid w:val="003517DA"/>
    <w:rsid w:val="00364CB1"/>
    <w:rsid w:val="003829C7"/>
    <w:rsid w:val="0039108C"/>
    <w:rsid w:val="003D0891"/>
    <w:rsid w:val="003F57E7"/>
    <w:rsid w:val="00412399"/>
    <w:rsid w:val="00415FEF"/>
    <w:rsid w:val="00423079"/>
    <w:rsid w:val="00425CCE"/>
    <w:rsid w:val="004311B9"/>
    <w:rsid w:val="00436B3B"/>
    <w:rsid w:val="004403D3"/>
    <w:rsid w:val="00464AF9"/>
    <w:rsid w:val="00474A4C"/>
    <w:rsid w:val="00486674"/>
    <w:rsid w:val="004927A1"/>
    <w:rsid w:val="004A5EBB"/>
    <w:rsid w:val="004C54CD"/>
    <w:rsid w:val="004D66D0"/>
    <w:rsid w:val="004E46BD"/>
    <w:rsid w:val="004F6255"/>
    <w:rsid w:val="00505CF8"/>
    <w:rsid w:val="005074D5"/>
    <w:rsid w:val="00511A52"/>
    <w:rsid w:val="00522FD0"/>
    <w:rsid w:val="00540617"/>
    <w:rsid w:val="00550ADC"/>
    <w:rsid w:val="005867EC"/>
    <w:rsid w:val="005A451E"/>
    <w:rsid w:val="005B096B"/>
    <w:rsid w:val="005B48E4"/>
    <w:rsid w:val="005C324C"/>
    <w:rsid w:val="005C7582"/>
    <w:rsid w:val="005E3498"/>
    <w:rsid w:val="005F4B9F"/>
    <w:rsid w:val="005F7B48"/>
    <w:rsid w:val="00600211"/>
    <w:rsid w:val="006063B3"/>
    <w:rsid w:val="0062208A"/>
    <w:rsid w:val="00625FE7"/>
    <w:rsid w:val="00631353"/>
    <w:rsid w:val="00642324"/>
    <w:rsid w:val="00647019"/>
    <w:rsid w:val="00654883"/>
    <w:rsid w:val="0066196A"/>
    <w:rsid w:val="0067738A"/>
    <w:rsid w:val="00677448"/>
    <w:rsid w:val="00677D80"/>
    <w:rsid w:val="00696BE0"/>
    <w:rsid w:val="006B39A1"/>
    <w:rsid w:val="006D1371"/>
    <w:rsid w:val="0070553E"/>
    <w:rsid w:val="0071304F"/>
    <w:rsid w:val="007225F7"/>
    <w:rsid w:val="007303B0"/>
    <w:rsid w:val="00743548"/>
    <w:rsid w:val="00755305"/>
    <w:rsid w:val="00770267"/>
    <w:rsid w:val="007710DD"/>
    <w:rsid w:val="00794322"/>
    <w:rsid w:val="007C7A66"/>
    <w:rsid w:val="007D7D4D"/>
    <w:rsid w:val="007F7587"/>
    <w:rsid w:val="008034A6"/>
    <w:rsid w:val="0080652F"/>
    <w:rsid w:val="00851155"/>
    <w:rsid w:val="00874904"/>
    <w:rsid w:val="00874F94"/>
    <w:rsid w:val="00875E39"/>
    <w:rsid w:val="00882BAC"/>
    <w:rsid w:val="008864B3"/>
    <w:rsid w:val="00886CE7"/>
    <w:rsid w:val="008A7BA0"/>
    <w:rsid w:val="008D0927"/>
    <w:rsid w:val="008D0BD1"/>
    <w:rsid w:val="008D3632"/>
    <w:rsid w:val="008D668C"/>
    <w:rsid w:val="008E0EA8"/>
    <w:rsid w:val="008E2891"/>
    <w:rsid w:val="0091112A"/>
    <w:rsid w:val="00911CC5"/>
    <w:rsid w:val="0091482A"/>
    <w:rsid w:val="00914B28"/>
    <w:rsid w:val="00923C20"/>
    <w:rsid w:val="00927455"/>
    <w:rsid w:val="009414AC"/>
    <w:rsid w:val="00942003"/>
    <w:rsid w:val="00945BF5"/>
    <w:rsid w:val="00951DEB"/>
    <w:rsid w:val="009644C6"/>
    <w:rsid w:val="00967370"/>
    <w:rsid w:val="009722DB"/>
    <w:rsid w:val="009873E1"/>
    <w:rsid w:val="00992AE0"/>
    <w:rsid w:val="009B58C1"/>
    <w:rsid w:val="009B5F93"/>
    <w:rsid w:val="009C1B16"/>
    <w:rsid w:val="009C37D0"/>
    <w:rsid w:val="009E5D54"/>
    <w:rsid w:val="009F0BF6"/>
    <w:rsid w:val="00A47698"/>
    <w:rsid w:val="00A5550A"/>
    <w:rsid w:val="00A556FD"/>
    <w:rsid w:val="00A67EF3"/>
    <w:rsid w:val="00A85801"/>
    <w:rsid w:val="00AA0F41"/>
    <w:rsid w:val="00AA3A15"/>
    <w:rsid w:val="00AD217F"/>
    <w:rsid w:val="00AD5957"/>
    <w:rsid w:val="00B07C41"/>
    <w:rsid w:val="00B10E95"/>
    <w:rsid w:val="00B21FDF"/>
    <w:rsid w:val="00B22217"/>
    <w:rsid w:val="00B33E32"/>
    <w:rsid w:val="00B6194E"/>
    <w:rsid w:val="00B67762"/>
    <w:rsid w:val="00B70314"/>
    <w:rsid w:val="00B96D05"/>
    <w:rsid w:val="00BA0DC6"/>
    <w:rsid w:val="00BA2745"/>
    <w:rsid w:val="00BA6575"/>
    <w:rsid w:val="00BB0B2D"/>
    <w:rsid w:val="00BB1E33"/>
    <w:rsid w:val="00BB4EFF"/>
    <w:rsid w:val="00BC5C37"/>
    <w:rsid w:val="00BC6231"/>
    <w:rsid w:val="00BD5CEA"/>
    <w:rsid w:val="00BF098D"/>
    <w:rsid w:val="00BF244A"/>
    <w:rsid w:val="00C01E1F"/>
    <w:rsid w:val="00C21B6F"/>
    <w:rsid w:val="00C232EB"/>
    <w:rsid w:val="00C353E0"/>
    <w:rsid w:val="00C36802"/>
    <w:rsid w:val="00C37370"/>
    <w:rsid w:val="00C74738"/>
    <w:rsid w:val="00C748DA"/>
    <w:rsid w:val="00CA094B"/>
    <w:rsid w:val="00CA1232"/>
    <w:rsid w:val="00CA7166"/>
    <w:rsid w:val="00CB00E6"/>
    <w:rsid w:val="00CB2868"/>
    <w:rsid w:val="00CC69F0"/>
    <w:rsid w:val="00CD21F8"/>
    <w:rsid w:val="00CE1006"/>
    <w:rsid w:val="00CE19BC"/>
    <w:rsid w:val="00CE4B17"/>
    <w:rsid w:val="00CE66FB"/>
    <w:rsid w:val="00CF7E0A"/>
    <w:rsid w:val="00D13059"/>
    <w:rsid w:val="00D15EA2"/>
    <w:rsid w:val="00D32E87"/>
    <w:rsid w:val="00D37E2B"/>
    <w:rsid w:val="00D736CC"/>
    <w:rsid w:val="00D750A2"/>
    <w:rsid w:val="00DA111E"/>
    <w:rsid w:val="00DC37B6"/>
    <w:rsid w:val="00DC794B"/>
    <w:rsid w:val="00DD04D0"/>
    <w:rsid w:val="00E02089"/>
    <w:rsid w:val="00E06811"/>
    <w:rsid w:val="00E16CD4"/>
    <w:rsid w:val="00E27B53"/>
    <w:rsid w:val="00E342BA"/>
    <w:rsid w:val="00E4446B"/>
    <w:rsid w:val="00E93D7B"/>
    <w:rsid w:val="00EC498A"/>
    <w:rsid w:val="00ED2452"/>
    <w:rsid w:val="00EE597E"/>
    <w:rsid w:val="00EE5D28"/>
    <w:rsid w:val="00EF5A82"/>
    <w:rsid w:val="00F02664"/>
    <w:rsid w:val="00F16BE7"/>
    <w:rsid w:val="00F26B77"/>
    <w:rsid w:val="00F270B8"/>
    <w:rsid w:val="00F320AE"/>
    <w:rsid w:val="00F36EC7"/>
    <w:rsid w:val="00F41A33"/>
    <w:rsid w:val="00F43AAD"/>
    <w:rsid w:val="00F43CEC"/>
    <w:rsid w:val="00F539F2"/>
    <w:rsid w:val="00F61DF9"/>
    <w:rsid w:val="00F63281"/>
    <w:rsid w:val="00F73189"/>
    <w:rsid w:val="00F938AE"/>
    <w:rsid w:val="00F96161"/>
    <w:rsid w:val="00FB6063"/>
    <w:rsid w:val="00FE3164"/>
    <w:rsid w:val="00FF2A5B"/>
    <w:rsid w:val="00FF7202"/>
    <w:rsid w:val="059B7E93"/>
    <w:rsid w:val="066C56D3"/>
    <w:rsid w:val="07D21D7A"/>
    <w:rsid w:val="08C72F1E"/>
    <w:rsid w:val="13437A9B"/>
    <w:rsid w:val="137B2DE8"/>
    <w:rsid w:val="13D83D7B"/>
    <w:rsid w:val="1AFDAFAA"/>
    <w:rsid w:val="1FEF3A2C"/>
    <w:rsid w:val="359BFE2D"/>
    <w:rsid w:val="3BE7CF22"/>
    <w:rsid w:val="3F5FEB2F"/>
    <w:rsid w:val="4BFE84CC"/>
    <w:rsid w:val="526F081E"/>
    <w:rsid w:val="55FF66B0"/>
    <w:rsid w:val="57FFDB53"/>
    <w:rsid w:val="58C1065D"/>
    <w:rsid w:val="5F7D68A7"/>
    <w:rsid w:val="667410B5"/>
    <w:rsid w:val="76BF5D79"/>
    <w:rsid w:val="76FD557A"/>
    <w:rsid w:val="77BE8211"/>
    <w:rsid w:val="7AE7F392"/>
    <w:rsid w:val="7CF7D842"/>
    <w:rsid w:val="7DBB35C1"/>
    <w:rsid w:val="7DFFD9AF"/>
    <w:rsid w:val="7F7B3B3B"/>
    <w:rsid w:val="7F7E82C1"/>
    <w:rsid w:val="87FFBC9D"/>
    <w:rsid w:val="8EBFDD1B"/>
    <w:rsid w:val="9FEF3E2F"/>
    <w:rsid w:val="AEDFD327"/>
    <w:rsid w:val="AFF17DB2"/>
    <w:rsid w:val="BA7B23C6"/>
    <w:rsid w:val="BC0FF182"/>
    <w:rsid w:val="C3DCE825"/>
    <w:rsid w:val="DBDB75F9"/>
    <w:rsid w:val="E5FB8158"/>
    <w:rsid w:val="E6FDED89"/>
    <w:rsid w:val="E6FEE9F9"/>
    <w:rsid w:val="E9F990B2"/>
    <w:rsid w:val="EFBF52C1"/>
    <w:rsid w:val="EFEE3D42"/>
    <w:rsid w:val="F4EB1846"/>
    <w:rsid w:val="F687E080"/>
    <w:rsid w:val="F8D3F88C"/>
    <w:rsid w:val="FEBF80A2"/>
    <w:rsid w:val="FEFF3E79"/>
    <w:rsid w:val="FF7D341C"/>
    <w:rsid w:val="FF8E1618"/>
    <w:rsid w:val="FFF9C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</w:style>
  <w:style w:type="paragraph" w:styleId="3">
    <w:name w:val="Body Text"/>
    <w:basedOn w:val="1"/>
    <w:link w:val="12"/>
    <w:autoRedefine/>
    <w:qFormat/>
    <w:uiPriority w:val="99"/>
    <w:pPr>
      <w:ind w:left="219"/>
    </w:pPr>
  </w:style>
  <w:style w:type="paragraph" w:styleId="4">
    <w:name w:val="Body Text Indent 2"/>
    <w:basedOn w:val="1"/>
    <w:qFormat/>
    <w:uiPriority w:val="0"/>
    <w:pPr>
      <w:autoSpaceDE/>
      <w:autoSpaceDN/>
      <w:adjustRightInd/>
      <w:spacing w:after="120" w:line="480" w:lineRule="auto"/>
      <w:ind w:left="420" w:leftChars="200"/>
      <w:jc w:val="both"/>
    </w:pPr>
    <w:rPr>
      <w:kern w:val="2"/>
      <w:sz w:val="21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character" w:styleId="10">
    <w:name w:val="FollowedHyperlink"/>
    <w:unhideWhenUsed/>
    <w:qFormat/>
    <w:uiPriority w:val="99"/>
    <w:rPr>
      <w:color w:val="954F72"/>
      <w:u w:val="single"/>
    </w:rPr>
  </w:style>
  <w:style w:type="character" w:styleId="11">
    <w:name w:val="Hyperlink"/>
    <w:autoRedefine/>
    <w:qFormat/>
    <w:uiPriority w:val="0"/>
    <w:rPr>
      <w:color w:val="0000FF"/>
      <w:u w:val="single"/>
    </w:rPr>
  </w:style>
  <w:style w:type="character" w:customStyle="1" w:styleId="12">
    <w:name w:val="正文文本 字符"/>
    <w:link w:val="3"/>
    <w:semiHidden/>
    <w:qFormat/>
    <w:locked/>
    <w:uiPriority w:val="99"/>
    <w:rPr>
      <w:rFonts w:ascii="Times New Roman" w:hAnsi="Times New Roman" w:cs="Times New Roman"/>
      <w:kern w:val="0"/>
      <w:sz w:val="24"/>
      <w:szCs w:val="24"/>
    </w:rPr>
  </w:style>
  <w:style w:type="character" w:customStyle="1" w:styleId="13">
    <w:name w:val="页脚 字符"/>
    <w:link w:val="5"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4">
    <w:name w:val="页眉 字符"/>
    <w:link w:val="6"/>
    <w:autoRedefine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15">
    <w:name w:val="List Paragraph"/>
    <w:basedOn w:val="1"/>
    <w:autoRedefine/>
    <w:qFormat/>
    <w:uiPriority w:val="34"/>
  </w:style>
  <w:style w:type="paragraph" w:customStyle="1" w:styleId="16">
    <w:name w:val="Table Paragraph"/>
    <w:basedOn w:val="1"/>
    <w:autoRedefine/>
    <w:qFormat/>
    <w:uiPriority w:val="1"/>
  </w:style>
  <w:style w:type="paragraph" w:customStyle="1" w:styleId="17">
    <w:name w:val="列出段落1"/>
    <w:basedOn w:val="1"/>
    <w:autoRedefine/>
    <w:qFormat/>
    <w:uiPriority w:val="0"/>
    <w:pPr>
      <w:autoSpaceDE/>
      <w:autoSpaceDN/>
      <w:adjustRightInd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8">
    <w:name w:val="List Paragraph1"/>
    <w:basedOn w:val="1"/>
    <w:autoRedefine/>
    <w:qFormat/>
    <w:uiPriority w:val="0"/>
    <w:pPr>
      <w:autoSpaceDE/>
      <w:autoSpaceDN/>
      <w:adjustRightInd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9">
    <w:name w:val="标题1"/>
    <w:basedOn w:val="1"/>
    <w:autoRedefine/>
    <w:qFormat/>
    <w:uiPriority w:val="0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1010</Characters>
  <Lines>8</Lines>
  <Paragraphs>2</Paragraphs>
  <TotalTime>382</TotalTime>
  <ScaleCrop>false</ScaleCrop>
  <LinksUpToDate>false</LinksUpToDate>
  <CharactersWithSpaces>1185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2024-03-14T07:41:00Z</dcterms:created>
  <dc:creator>User</dc:creator>
  <cp:lastModifiedBy>Colin</cp:lastModifiedBy>
  <cp:lastPrinted>2024-03-19T07:04:17Z</cp:lastPrinted>
  <dcterms:modified xsi:type="dcterms:W3CDTF">2024-03-19T07:30:18Z</dcterms:modified>
  <dc:title>北京交通大学部处函件（线上细下粗）3000份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7C7C5C4007304A33A16E5F732D6788AD_13</vt:lpwstr>
  </property>
</Properties>
</file>