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beforeLines="50" w:line="360" w:lineRule="auto"/>
        <w:jc w:val="center"/>
        <w:outlineLvl w:val="0"/>
        <w:rPr>
          <w:rFonts w:ascii="宋体" w:hAnsi="宋体" w:eastAsia="宋体" w:cs="Times New Roman"/>
          <w:sz w:val="32"/>
          <w:szCs w:val="44"/>
        </w:rPr>
      </w:pPr>
      <w:bookmarkStart w:id="2" w:name="_GoBack"/>
      <w:r>
        <w:rPr>
          <w:rFonts w:hint="eastAsia" w:ascii="宋体" w:hAnsi="宋体" w:eastAsia="宋体" w:cs="宋体"/>
          <w:b/>
          <w:kern w:val="44"/>
          <w:sz w:val="32"/>
          <w:szCs w:val="44"/>
          <w:lang w:eastAsia="zh-CN"/>
        </w:rPr>
        <w:t>2023</w:t>
      </w:r>
      <w:r>
        <w:rPr>
          <w:rFonts w:hint="eastAsia" w:ascii="宋体" w:hAnsi="宋体" w:eastAsia="宋体" w:cs="宋体"/>
          <w:b/>
          <w:kern w:val="44"/>
          <w:sz w:val="32"/>
          <w:szCs w:val="44"/>
        </w:rPr>
        <w:t>级非全日制</w:t>
      </w:r>
      <w:r>
        <w:rPr>
          <w:rFonts w:ascii="宋体" w:hAnsi="宋体" w:eastAsia="宋体" w:cs="宋体"/>
          <w:b/>
          <w:kern w:val="44"/>
          <w:sz w:val="32"/>
          <w:szCs w:val="44"/>
        </w:rPr>
        <w:t>MBA</w:t>
      </w:r>
      <w:r>
        <w:rPr>
          <w:rFonts w:hint="eastAsia" w:ascii="宋体" w:hAnsi="宋体" w:eastAsia="宋体" w:cs="宋体"/>
          <w:b/>
          <w:kern w:val="44"/>
          <w:sz w:val="32"/>
          <w:szCs w:val="44"/>
        </w:rPr>
        <w:t>新生奖学金评选办法</w:t>
      </w:r>
    </w:p>
    <w:bookmarkEnd w:id="2"/>
    <w:p>
      <w:pPr>
        <w:spacing w:line="360" w:lineRule="auto"/>
        <w:ind w:firstLine="491" w:firstLineChars="205"/>
        <w:rPr>
          <w:rFonts w:ascii="宋体" w:hAnsi="宋体" w:eastAsia="宋体"/>
          <w:sz w:val="24"/>
          <w:szCs w:val="24"/>
        </w:rPr>
      </w:pPr>
      <w:r>
        <w:rPr>
          <w:rFonts w:hint="eastAsia" w:ascii="宋体" w:hAnsi="宋体" w:eastAsia="宋体"/>
          <w:sz w:val="24"/>
          <w:szCs w:val="24"/>
        </w:rPr>
        <w:t>为了鼓励优秀人才攻读工商管理硕士（</w:t>
      </w:r>
      <w:r>
        <w:rPr>
          <w:rFonts w:ascii="宋体" w:hAnsi="宋体" w:eastAsia="宋体"/>
          <w:sz w:val="24"/>
          <w:szCs w:val="24"/>
        </w:rPr>
        <w:t>MBA</w:t>
      </w:r>
      <w:r>
        <w:rPr>
          <w:rFonts w:hint="eastAsia" w:ascii="宋体" w:hAnsi="宋体" w:eastAsia="宋体"/>
          <w:sz w:val="24"/>
          <w:szCs w:val="24"/>
        </w:rPr>
        <w:t>），培养更多品学兼优的商界精英，北京交通大学</w:t>
      </w:r>
      <w:r>
        <w:rPr>
          <w:rFonts w:ascii="宋体" w:hAnsi="宋体" w:eastAsia="宋体"/>
          <w:sz w:val="24"/>
          <w:szCs w:val="24"/>
        </w:rPr>
        <w:t>MBA</w:t>
      </w:r>
      <w:r>
        <w:rPr>
          <w:rFonts w:hint="eastAsia" w:ascii="宋体" w:hAnsi="宋体" w:eastAsia="宋体"/>
          <w:sz w:val="24"/>
          <w:szCs w:val="24"/>
        </w:rPr>
        <w:t>教育中心特设立</w:t>
      </w:r>
      <w:r>
        <w:rPr>
          <w:rFonts w:ascii="宋体" w:hAnsi="宋体" w:eastAsia="宋体"/>
          <w:sz w:val="24"/>
          <w:szCs w:val="24"/>
        </w:rPr>
        <w:t>MBA</w:t>
      </w:r>
      <w:r>
        <w:rPr>
          <w:rFonts w:hint="eastAsia" w:ascii="宋体" w:hAnsi="宋体" w:eastAsia="宋体"/>
          <w:sz w:val="24"/>
          <w:szCs w:val="24"/>
        </w:rPr>
        <w:t>联考优胜奖学金、M</w:t>
      </w:r>
      <w:r>
        <w:rPr>
          <w:rFonts w:ascii="宋体" w:hAnsi="宋体" w:eastAsia="宋体"/>
          <w:sz w:val="24"/>
          <w:szCs w:val="24"/>
        </w:rPr>
        <w:t>BA</w:t>
      </w:r>
      <w:r>
        <w:rPr>
          <w:rFonts w:hint="eastAsia" w:ascii="宋体" w:hAnsi="宋体" w:eastAsia="宋体"/>
          <w:sz w:val="24"/>
          <w:szCs w:val="24"/>
        </w:rPr>
        <w:t>联考普惠奖学金。</w:t>
      </w:r>
    </w:p>
    <w:p>
      <w:pPr>
        <w:pStyle w:val="4"/>
        <w:numPr>
          <w:ilvl w:val="0"/>
          <w:numId w:val="1"/>
        </w:numPr>
        <w:spacing w:line="360" w:lineRule="auto"/>
        <w:ind w:firstLineChars="0"/>
        <w:jc w:val="left"/>
        <w:outlineLvl w:val="1"/>
        <w:rPr>
          <w:rFonts w:ascii="宋体" w:hAnsi="宋体"/>
          <w:b/>
          <w:sz w:val="24"/>
          <w:szCs w:val="30"/>
        </w:rPr>
      </w:pPr>
      <w:r>
        <w:rPr>
          <w:rFonts w:hint="eastAsia" w:ascii="宋体" w:hAnsi="宋体"/>
          <w:b/>
          <w:sz w:val="24"/>
          <w:szCs w:val="30"/>
        </w:rPr>
        <w:t>奖励条件</w:t>
      </w:r>
    </w:p>
    <w:p>
      <w:pPr>
        <w:spacing w:line="360" w:lineRule="auto"/>
        <w:ind w:firstLine="354" w:firstLineChars="147"/>
        <w:rPr>
          <w:rFonts w:ascii="宋体" w:hAnsi="宋体" w:eastAsia="宋体"/>
          <w:b/>
          <w:sz w:val="24"/>
          <w:szCs w:val="30"/>
        </w:rPr>
      </w:pPr>
      <w:r>
        <w:rPr>
          <w:rFonts w:hint="eastAsia" w:ascii="宋体" w:hAnsi="宋体" w:eastAsia="宋体"/>
          <w:b/>
          <w:sz w:val="24"/>
          <w:szCs w:val="30"/>
        </w:rPr>
        <w:t xml:space="preserve"> </w:t>
      </w:r>
      <w:r>
        <w:rPr>
          <w:rFonts w:hint="eastAsia" w:ascii="宋体" w:hAnsi="宋体" w:eastAsia="宋体"/>
          <w:sz w:val="24"/>
          <w:szCs w:val="24"/>
        </w:rPr>
        <w:t>申请新生奖学金者需满足以下基本条件：</w:t>
      </w:r>
    </w:p>
    <w:p>
      <w:pPr>
        <w:pStyle w:val="4"/>
        <w:numPr>
          <w:ilvl w:val="0"/>
          <w:numId w:val="2"/>
        </w:numPr>
        <w:spacing w:line="360" w:lineRule="auto"/>
        <w:ind w:firstLineChars="0"/>
        <w:rPr>
          <w:rFonts w:ascii="宋体" w:hAnsi="宋体"/>
          <w:sz w:val="24"/>
          <w:szCs w:val="24"/>
        </w:rPr>
      </w:pPr>
      <w:r>
        <w:rPr>
          <w:rFonts w:hint="eastAsia" w:ascii="宋体" w:hAnsi="宋体"/>
          <w:sz w:val="24"/>
          <w:szCs w:val="24"/>
        </w:rPr>
        <w:t>拥护中国共产党的领导，愿为社会主义现代化建设服务，品德良好，遵纪守法；</w:t>
      </w:r>
      <w:r>
        <w:rPr>
          <w:rFonts w:ascii="宋体" w:hAnsi="宋体"/>
          <w:sz w:val="24"/>
          <w:szCs w:val="24"/>
        </w:rPr>
        <w:t xml:space="preserve"> </w:t>
      </w:r>
    </w:p>
    <w:p>
      <w:pPr>
        <w:pStyle w:val="4"/>
        <w:numPr>
          <w:ilvl w:val="0"/>
          <w:numId w:val="2"/>
        </w:numPr>
        <w:spacing w:line="360" w:lineRule="auto"/>
        <w:ind w:firstLineChars="0"/>
        <w:rPr>
          <w:rFonts w:ascii="宋体" w:hAnsi="宋体"/>
          <w:sz w:val="24"/>
          <w:szCs w:val="24"/>
        </w:rPr>
      </w:pPr>
      <w:r>
        <w:rPr>
          <w:rFonts w:hint="eastAsia" w:ascii="宋体" w:hAnsi="宋体"/>
          <w:sz w:val="24"/>
          <w:szCs w:val="24"/>
        </w:rPr>
        <w:t>第一志愿报考我校</w:t>
      </w:r>
      <w:r>
        <w:rPr>
          <w:rFonts w:hint="eastAsia" w:ascii="宋体" w:hAnsi="宋体"/>
          <w:sz w:val="24"/>
          <w:szCs w:val="24"/>
          <w:lang w:val="en-US" w:eastAsia="zh-CN"/>
        </w:rPr>
        <w:t>工商管理</w:t>
      </w:r>
      <w:r>
        <w:rPr>
          <w:rFonts w:hint="eastAsia" w:ascii="宋体" w:hAnsi="宋体"/>
          <w:sz w:val="24"/>
          <w:szCs w:val="24"/>
        </w:rPr>
        <w:t>并被录取为</w:t>
      </w:r>
      <w:r>
        <w:rPr>
          <w:rFonts w:hint="eastAsia" w:ascii="宋体" w:hAnsi="宋体"/>
          <w:sz w:val="24"/>
          <w:szCs w:val="24"/>
          <w:lang w:eastAsia="zh-CN"/>
        </w:rPr>
        <w:t>2023</w:t>
      </w:r>
      <w:r>
        <w:rPr>
          <w:rFonts w:hint="eastAsia" w:ascii="宋体" w:hAnsi="宋体"/>
          <w:sz w:val="24"/>
          <w:szCs w:val="24"/>
        </w:rPr>
        <w:t>级工商管理硕士的非全日制考生。</w:t>
      </w:r>
    </w:p>
    <w:p>
      <w:pPr>
        <w:spacing w:line="360" w:lineRule="auto"/>
        <w:ind w:left="492"/>
        <w:rPr>
          <w:rFonts w:ascii="宋体" w:hAnsi="宋体" w:eastAsia="宋体"/>
          <w:sz w:val="24"/>
          <w:szCs w:val="24"/>
        </w:rPr>
      </w:pPr>
      <w:r>
        <w:rPr>
          <w:rFonts w:hint="eastAsia" w:ascii="宋体" w:hAnsi="宋体" w:eastAsia="宋体"/>
          <w:sz w:val="24"/>
          <w:szCs w:val="24"/>
        </w:rPr>
        <w:t>出现以下两种情况时取消其新生奖学金获奖资格：</w:t>
      </w:r>
    </w:p>
    <w:p>
      <w:pPr>
        <w:pStyle w:val="4"/>
        <w:numPr>
          <w:ilvl w:val="0"/>
          <w:numId w:val="3"/>
        </w:numPr>
        <w:spacing w:line="360" w:lineRule="auto"/>
        <w:ind w:firstLineChars="0"/>
        <w:rPr>
          <w:rFonts w:ascii="宋体" w:hAnsi="宋体"/>
          <w:sz w:val="24"/>
          <w:szCs w:val="24"/>
        </w:rPr>
      </w:pPr>
      <w:r>
        <w:rPr>
          <w:rFonts w:hint="eastAsia" w:ascii="宋体" w:hAnsi="宋体"/>
          <w:sz w:val="24"/>
          <w:szCs w:val="24"/>
        </w:rPr>
        <w:t>入学前，未按照学校相关规定按时提交材料者；</w:t>
      </w:r>
    </w:p>
    <w:p>
      <w:pPr>
        <w:pStyle w:val="4"/>
        <w:numPr>
          <w:ilvl w:val="0"/>
          <w:numId w:val="3"/>
        </w:numPr>
        <w:spacing w:line="360" w:lineRule="auto"/>
        <w:ind w:firstLineChars="0"/>
        <w:rPr>
          <w:rFonts w:ascii="宋体" w:hAnsi="宋体"/>
          <w:sz w:val="24"/>
          <w:szCs w:val="24"/>
        </w:rPr>
      </w:pPr>
      <w:r>
        <w:rPr>
          <w:rFonts w:hint="eastAsia" w:ascii="宋体" w:hAnsi="宋体"/>
          <w:sz w:val="24"/>
          <w:szCs w:val="24"/>
        </w:rPr>
        <w:t>未如期报到、注册和缴纳学费者。</w:t>
      </w:r>
    </w:p>
    <w:p>
      <w:pPr>
        <w:pStyle w:val="4"/>
        <w:numPr>
          <w:ilvl w:val="0"/>
          <w:numId w:val="1"/>
        </w:numPr>
        <w:spacing w:line="360" w:lineRule="auto"/>
        <w:ind w:firstLineChars="0"/>
        <w:jc w:val="left"/>
        <w:outlineLvl w:val="1"/>
        <w:rPr>
          <w:rFonts w:ascii="宋体" w:hAnsi="宋体"/>
          <w:b/>
          <w:sz w:val="24"/>
          <w:szCs w:val="30"/>
        </w:rPr>
      </w:pPr>
      <w:bookmarkStart w:id="0" w:name="_Toc398586352"/>
      <w:r>
        <w:rPr>
          <w:rFonts w:hint="eastAsia" w:ascii="宋体" w:hAnsi="宋体"/>
          <w:b/>
          <w:sz w:val="24"/>
          <w:szCs w:val="30"/>
        </w:rPr>
        <w:t>分配</w:t>
      </w:r>
      <w:bookmarkEnd w:id="0"/>
      <w:r>
        <w:rPr>
          <w:rFonts w:hint="eastAsia" w:ascii="宋体" w:hAnsi="宋体"/>
          <w:b/>
          <w:sz w:val="24"/>
          <w:szCs w:val="30"/>
        </w:rPr>
        <w:t>细则</w:t>
      </w:r>
    </w:p>
    <w:p>
      <w:pPr>
        <w:spacing w:line="360" w:lineRule="auto"/>
        <w:ind w:firstLine="491" w:firstLineChars="205"/>
        <w:rPr>
          <w:rFonts w:ascii="宋体" w:hAnsi="宋体" w:eastAsia="宋体"/>
          <w:sz w:val="24"/>
          <w:szCs w:val="24"/>
        </w:rPr>
      </w:pPr>
      <w:r>
        <w:rPr>
          <w:rFonts w:hint="eastAsia" w:ascii="宋体" w:hAnsi="宋体" w:eastAsia="宋体"/>
          <w:sz w:val="24"/>
          <w:szCs w:val="24"/>
        </w:rPr>
        <w:t>北交大</w:t>
      </w:r>
      <w:r>
        <w:rPr>
          <w:rFonts w:ascii="宋体" w:hAnsi="宋体" w:eastAsia="宋体"/>
          <w:sz w:val="24"/>
          <w:szCs w:val="24"/>
        </w:rPr>
        <w:t>MBA</w:t>
      </w:r>
      <w:r>
        <w:rPr>
          <w:rFonts w:hint="eastAsia" w:ascii="宋体" w:hAnsi="宋体" w:eastAsia="宋体"/>
          <w:sz w:val="24"/>
          <w:szCs w:val="24"/>
        </w:rPr>
        <w:t>联考优胜奖学金、M</w:t>
      </w:r>
      <w:r>
        <w:rPr>
          <w:rFonts w:ascii="宋体" w:hAnsi="宋体" w:eastAsia="宋体"/>
          <w:sz w:val="24"/>
          <w:szCs w:val="24"/>
        </w:rPr>
        <w:t>BA</w:t>
      </w:r>
      <w:r>
        <w:rPr>
          <w:rFonts w:hint="eastAsia" w:ascii="宋体" w:hAnsi="宋体" w:eastAsia="宋体"/>
          <w:sz w:val="24"/>
          <w:szCs w:val="24"/>
        </w:rPr>
        <w:t>联考普惠奖学金，其奖励范围、奖金额度和奖励对象如下所示。若有变动，均以具体通知为准。</w:t>
      </w:r>
    </w:p>
    <w:p>
      <w:pPr>
        <w:pStyle w:val="5"/>
        <w:numPr>
          <w:ilvl w:val="0"/>
          <w:numId w:val="4"/>
        </w:numPr>
        <w:spacing w:line="360" w:lineRule="auto"/>
        <w:ind w:firstLineChars="0"/>
        <w:rPr>
          <w:rFonts w:ascii="宋体" w:hAnsi="宋体" w:eastAsia="宋体"/>
          <w:b/>
          <w:bCs/>
          <w:sz w:val="24"/>
          <w:szCs w:val="24"/>
        </w:rPr>
      </w:pPr>
      <w:r>
        <w:rPr>
          <w:rFonts w:hint="eastAsia" w:ascii="宋体" w:hAnsi="宋体" w:eastAsia="宋体"/>
          <w:b/>
          <w:bCs/>
          <w:sz w:val="24"/>
          <w:szCs w:val="24"/>
        </w:rPr>
        <w:t>M</w:t>
      </w:r>
      <w:r>
        <w:rPr>
          <w:rFonts w:ascii="宋体" w:hAnsi="宋体" w:eastAsia="宋体"/>
          <w:b/>
          <w:bCs/>
          <w:sz w:val="24"/>
          <w:szCs w:val="24"/>
        </w:rPr>
        <w:t>BA</w:t>
      </w:r>
      <w:r>
        <w:rPr>
          <w:rFonts w:hint="eastAsia" w:ascii="宋体" w:hAnsi="宋体" w:eastAsia="宋体"/>
          <w:b/>
          <w:bCs/>
          <w:sz w:val="24"/>
          <w:szCs w:val="24"/>
        </w:rPr>
        <w:t>联考优胜奖学金</w:t>
      </w:r>
    </w:p>
    <w:p>
      <w:pPr>
        <w:pStyle w:val="4"/>
        <w:numPr>
          <w:ilvl w:val="0"/>
          <w:numId w:val="5"/>
        </w:numPr>
        <w:spacing w:line="360" w:lineRule="auto"/>
        <w:ind w:firstLineChars="0"/>
        <w:rPr>
          <w:rFonts w:ascii="宋体" w:hAnsi="宋体"/>
          <w:sz w:val="24"/>
          <w:szCs w:val="24"/>
        </w:rPr>
      </w:pPr>
      <w:r>
        <w:rPr>
          <w:rFonts w:hint="eastAsia" w:ascii="宋体" w:hAnsi="宋体"/>
          <w:sz w:val="24"/>
          <w:szCs w:val="24"/>
        </w:rPr>
        <w:t>一等奖：奖金金额人民币5万元，授予全国</w:t>
      </w:r>
      <w:r>
        <w:rPr>
          <w:rFonts w:ascii="宋体" w:hAnsi="宋体"/>
          <w:sz w:val="24"/>
          <w:szCs w:val="24"/>
        </w:rPr>
        <w:t>MBA</w:t>
      </w:r>
      <w:r>
        <w:rPr>
          <w:rFonts w:hint="eastAsia" w:ascii="宋体" w:hAnsi="宋体"/>
          <w:sz w:val="24"/>
          <w:szCs w:val="24"/>
        </w:rPr>
        <w:t>联考成绩前1%的学生；</w:t>
      </w:r>
    </w:p>
    <w:p>
      <w:pPr>
        <w:pStyle w:val="4"/>
        <w:numPr>
          <w:ilvl w:val="0"/>
          <w:numId w:val="5"/>
        </w:numPr>
        <w:spacing w:line="360" w:lineRule="auto"/>
        <w:ind w:firstLineChars="0"/>
        <w:rPr>
          <w:rFonts w:ascii="宋体" w:hAnsi="宋体"/>
          <w:sz w:val="24"/>
          <w:szCs w:val="24"/>
        </w:rPr>
      </w:pPr>
      <w:r>
        <w:rPr>
          <w:rFonts w:hint="eastAsia" w:ascii="宋体" w:hAnsi="宋体"/>
          <w:sz w:val="24"/>
          <w:szCs w:val="24"/>
        </w:rPr>
        <w:t>二等奖：奖金金额人民币</w:t>
      </w:r>
      <w:r>
        <w:rPr>
          <w:rFonts w:ascii="宋体" w:hAnsi="宋体"/>
          <w:sz w:val="24"/>
          <w:szCs w:val="24"/>
        </w:rPr>
        <w:t>3</w:t>
      </w:r>
      <w:r>
        <w:rPr>
          <w:rFonts w:hint="eastAsia" w:ascii="宋体" w:hAnsi="宋体"/>
          <w:sz w:val="24"/>
          <w:szCs w:val="24"/>
        </w:rPr>
        <w:t>万元，授予全国</w:t>
      </w:r>
      <w:r>
        <w:rPr>
          <w:rFonts w:ascii="宋体" w:hAnsi="宋体"/>
          <w:sz w:val="24"/>
          <w:szCs w:val="24"/>
        </w:rPr>
        <w:t>MBA</w:t>
      </w:r>
      <w:r>
        <w:rPr>
          <w:rFonts w:hint="eastAsia" w:ascii="宋体" w:hAnsi="宋体"/>
          <w:sz w:val="24"/>
          <w:szCs w:val="24"/>
        </w:rPr>
        <w:t>联考成绩约前3%的学生；</w:t>
      </w:r>
    </w:p>
    <w:p>
      <w:pPr>
        <w:pStyle w:val="4"/>
        <w:numPr>
          <w:ilvl w:val="0"/>
          <w:numId w:val="5"/>
        </w:numPr>
        <w:spacing w:line="360" w:lineRule="auto"/>
        <w:ind w:firstLineChars="0"/>
        <w:rPr>
          <w:rFonts w:ascii="宋体" w:hAnsi="宋体"/>
          <w:sz w:val="24"/>
          <w:szCs w:val="24"/>
        </w:rPr>
      </w:pPr>
      <w:r>
        <w:rPr>
          <w:rFonts w:hint="eastAsia" w:ascii="宋体" w:hAnsi="宋体"/>
          <w:sz w:val="24"/>
          <w:szCs w:val="24"/>
        </w:rPr>
        <w:t>三等奖：奖金金额人民币</w:t>
      </w:r>
      <w:r>
        <w:rPr>
          <w:rFonts w:ascii="宋体" w:hAnsi="宋体"/>
          <w:sz w:val="24"/>
          <w:szCs w:val="24"/>
        </w:rPr>
        <w:t>1</w:t>
      </w:r>
      <w:r>
        <w:rPr>
          <w:rFonts w:hint="eastAsia" w:ascii="宋体" w:hAnsi="宋体"/>
          <w:sz w:val="24"/>
          <w:szCs w:val="24"/>
        </w:rPr>
        <w:t>万元，授予全国</w:t>
      </w:r>
      <w:r>
        <w:rPr>
          <w:rFonts w:ascii="宋体" w:hAnsi="宋体"/>
          <w:sz w:val="24"/>
          <w:szCs w:val="24"/>
        </w:rPr>
        <w:t>MBA</w:t>
      </w:r>
      <w:r>
        <w:rPr>
          <w:rFonts w:hint="eastAsia" w:ascii="宋体" w:hAnsi="宋体"/>
          <w:sz w:val="24"/>
          <w:szCs w:val="24"/>
        </w:rPr>
        <w:t>联考成绩约前6%的学生。</w:t>
      </w:r>
    </w:p>
    <w:p>
      <w:pPr>
        <w:pStyle w:val="4"/>
        <w:numPr>
          <w:ilvl w:val="0"/>
          <w:numId w:val="4"/>
        </w:numPr>
        <w:spacing w:line="360" w:lineRule="auto"/>
        <w:ind w:firstLineChars="0"/>
        <w:rPr>
          <w:rFonts w:ascii="宋体" w:hAnsi="宋体"/>
          <w:b/>
          <w:bCs/>
          <w:sz w:val="24"/>
          <w:szCs w:val="24"/>
        </w:rPr>
      </w:pPr>
      <w:r>
        <w:rPr>
          <w:rFonts w:hint="eastAsia" w:ascii="宋体" w:hAnsi="宋体"/>
          <w:b/>
          <w:bCs/>
          <w:sz w:val="24"/>
          <w:szCs w:val="24"/>
        </w:rPr>
        <w:t>M</w:t>
      </w:r>
      <w:r>
        <w:rPr>
          <w:rFonts w:ascii="宋体" w:hAnsi="宋体"/>
          <w:b/>
          <w:bCs/>
          <w:sz w:val="24"/>
          <w:szCs w:val="24"/>
        </w:rPr>
        <w:t>BA</w:t>
      </w:r>
      <w:r>
        <w:rPr>
          <w:rFonts w:hint="eastAsia" w:ascii="宋体" w:hAnsi="宋体"/>
          <w:b/>
          <w:bCs/>
          <w:sz w:val="24"/>
          <w:szCs w:val="24"/>
        </w:rPr>
        <w:t>联考普惠奖学金</w:t>
      </w:r>
    </w:p>
    <w:p>
      <w:pPr>
        <w:pStyle w:val="4"/>
        <w:numPr>
          <w:ilvl w:val="0"/>
          <w:numId w:val="6"/>
        </w:numPr>
        <w:spacing w:line="360" w:lineRule="auto"/>
        <w:ind w:firstLineChars="0"/>
        <w:rPr>
          <w:rFonts w:ascii="宋体" w:hAnsi="宋体"/>
          <w:sz w:val="24"/>
          <w:szCs w:val="24"/>
        </w:rPr>
      </w:pPr>
      <w:r>
        <w:rPr>
          <w:rFonts w:hint="eastAsia" w:ascii="宋体" w:hAnsi="宋体"/>
          <w:sz w:val="24"/>
          <w:szCs w:val="24"/>
        </w:rPr>
        <w:t>一等奖：奖金金额人民币</w:t>
      </w:r>
      <w:r>
        <w:rPr>
          <w:rFonts w:ascii="宋体" w:hAnsi="宋体"/>
          <w:sz w:val="24"/>
          <w:szCs w:val="24"/>
        </w:rPr>
        <w:t>5000</w:t>
      </w:r>
      <w:r>
        <w:rPr>
          <w:rFonts w:hint="eastAsia" w:ascii="宋体" w:hAnsi="宋体"/>
          <w:sz w:val="24"/>
          <w:szCs w:val="24"/>
        </w:rPr>
        <w:t>元，授予全国</w:t>
      </w:r>
      <w:r>
        <w:rPr>
          <w:rFonts w:ascii="宋体" w:hAnsi="宋体"/>
          <w:sz w:val="24"/>
          <w:szCs w:val="24"/>
        </w:rPr>
        <w:t>MBA</w:t>
      </w:r>
      <w:r>
        <w:rPr>
          <w:rFonts w:hint="eastAsia" w:ascii="宋体" w:hAnsi="宋体"/>
          <w:sz w:val="24"/>
          <w:szCs w:val="24"/>
        </w:rPr>
        <w:t>联考成绩超过国家线</w:t>
      </w:r>
      <w:r>
        <w:rPr>
          <w:rFonts w:ascii="宋体" w:hAnsi="宋体"/>
          <w:sz w:val="24"/>
          <w:szCs w:val="24"/>
        </w:rPr>
        <w:t>30</w:t>
      </w:r>
      <w:r>
        <w:rPr>
          <w:rFonts w:hint="eastAsia" w:ascii="宋体" w:hAnsi="宋体"/>
          <w:sz w:val="24"/>
          <w:szCs w:val="24"/>
        </w:rPr>
        <w:t>分的学生；</w:t>
      </w:r>
    </w:p>
    <w:p>
      <w:pPr>
        <w:pStyle w:val="4"/>
        <w:numPr>
          <w:ilvl w:val="0"/>
          <w:numId w:val="6"/>
        </w:numPr>
        <w:spacing w:line="360" w:lineRule="auto"/>
        <w:ind w:firstLineChars="0"/>
        <w:rPr>
          <w:rFonts w:ascii="宋体" w:hAnsi="宋体"/>
          <w:sz w:val="24"/>
          <w:szCs w:val="24"/>
        </w:rPr>
      </w:pPr>
      <w:r>
        <w:rPr>
          <w:rFonts w:hint="eastAsia" w:ascii="宋体" w:hAnsi="宋体"/>
          <w:sz w:val="24"/>
          <w:szCs w:val="24"/>
        </w:rPr>
        <w:t>二等奖：奖金金额人民币</w:t>
      </w:r>
      <w:r>
        <w:rPr>
          <w:rFonts w:ascii="宋体" w:hAnsi="宋体"/>
          <w:sz w:val="24"/>
          <w:szCs w:val="24"/>
        </w:rPr>
        <w:t>3000</w:t>
      </w:r>
      <w:r>
        <w:rPr>
          <w:rFonts w:hint="eastAsia" w:ascii="宋体" w:hAnsi="宋体"/>
          <w:sz w:val="24"/>
          <w:szCs w:val="24"/>
        </w:rPr>
        <w:t>元，授予全国</w:t>
      </w:r>
      <w:r>
        <w:rPr>
          <w:rFonts w:ascii="宋体" w:hAnsi="宋体"/>
          <w:sz w:val="24"/>
          <w:szCs w:val="24"/>
        </w:rPr>
        <w:t>MBA</w:t>
      </w:r>
      <w:r>
        <w:rPr>
          <w:rFonts w:hint="eastAsia" w:ascii="宋体" w:hAnsi="宋体"/>
          <w:sz w:val="24"/>
          <w:szCs w:val="24"/>
        </w:rPr>
        <w:t>联考成绩超过国家线</w:t>
      </w:r>
      <w:r>
        <w:rPr>
          <w:rFonts w:ascii="宋体" w:hAnsi="宋体"/>
          <w:sz w:val="24"/>
          <w:szCs w:val="24"/>
        </w:rPr>
        <w:t>20</w:t>
      </w:r>
      <w:r>
        <w:rPr>
          <w:rFonts w:hint="eastAsia" w:ascii="宋体" w:hAnsi="宋体"/>
          <w:sz w:val="24"/>
          <w:szCs w:val="24"/>
        </w:rPr>
        <w:t>-</w:t>
      </w:r>
      <w:r>
        <w:rPr>
          <w:rFonts w:ascii="宋体" w:hAnsi="宋体"/>
          <w:sz w:val="24"/>
          <w:szCs w:val="24"/>
        </w:rPr>
        <w:t>29</w:t>
      </w:r>
      <w:r>
        <w:rPr>
          <w:rFonts w:hint="eastAsia" w:ascii="宋体" w:hAnsi="宋体"/>
          <w:sz w:val="24"/>
          <w:szCs w:val="24"/>
        </w:rPr>
        <w:t>分的学生；</w:t>
      </w:r>
    </w:p>
    <w:p>
      <w:pPr>
        <w:pStyle w:val="4"/>
        <w:numPr>
          <w:ilvl w:val="0"/>
          <w:numId w:val="6"/>
        </w:numPr>
        <w:spacing w:line="360" w:lineRule="auto"/>
        <w:ind w:firstLineChars="0"/>
        <w:rPr>
          <w:rFonts w:ascii="宋体" w:hAnsi="宋体"/>
          <w:sz w:val="24"/>
          <w:szCs w:val="24"/>
        </w:rPr>
      </w:pPr>
      <w:r>
        <w:rPr>
          <w:rFonts w:hint="eastAsia" w:ascii="宋体" w:hAnsi="宋体"/>
          <w:sz w:val="24"/>
          <w:szCs w:val="24"/>
        </w:rPr>
        <w:t>三等奖：奖金金额人民币</w:t>
      </w:r>
      <w:r>
        <w:rPr>
          <w:rFonts w:hint="eastAsia" w:ascii="宋体" w:hAnsi="宋体"/>
          <w:sz w:val="24"/>
          <w:szCs w:val="24"/>
          <w:lang w:val="en-US" w:eastAsia="zh-CN"/>
        </w:rPr>
        <w:t>1</w:t>
      </w:r>
      <w:r>
        <w:rPr>
          <w:rFonts w:ascii="宋体" w:hAnsi="宋体"/>
          <w:sz w:val="24"/>
          <w:szCs w:val="24"/>
        </w:rPr>
        <w:t>000</w:t>
      </w:r>
      <w:r>
        <w:rPr>
          <w:rFonts w:hint="eastAsia" w:ascii="宋体" w:hAnsi="宋体"/>
          <w:sz w:val="24"/>
          <w:szCs w:val="24"/>
        </w:rPr>
        <w:t>元，授予全国</w:t>
      </w:r>
      <w:r>
        <w:rPr>
          <w:rFonts w:ascii="宋体" w:hAnsi="宋体"/>
          <w:sz w:val="24"/>
          <w:szCs w:val="24"/>
        </w:rPr>
        <w:t>MBA</w:t>
      </w:r>
      <w:r>
        <w:rPr>
          <w:rFonts w:hint="eastAsia" w:ascii="宋体" w:hAnsi="宋体"/>
          <w:sz w:val="24"/>
          <w:szCs w:val="24"/>
        </w:rPr>
        <w:t>联考成绩超过国家线</w:t>
      </w:r>
      <w:r>
        <w:rPr>
          <w:rFonts w:ascii="宋体" w:hAnsi="宋体"/>
          <w:sz w:val="24"/>
          <w:szCs w:val="24"/>
        </w:rPr>
        <w:t>10</w:t>
      </w:r>
      <w:r>
        <w:rPr>
          <w:rFonts w:hint="eastAsia" w:ascii="宋体" w:hAnsi="宋体"/>
          <w:sz w:val="24"/>
          <w:szCs w:val="24"/>
        </w:rPr>
        <w:t>-</w:t>
      </w:r>
      <w:r>
        <w:rPr>
          <w:rFonts w:ascii="宋体" w:hAnsi="宋体"/>
          <w:sz w:val="24"/>
          <w:szCs w:val="24"/>
        </w:rPr>
        <w:t>19</w:t>
      </w:r>
      <w:r>
        <w:rPr>
          <w:rFonts w:hint="eastAsia" w:ascii="宋体" w:hAnsi="宋体"/>
          <w:sz w:val="24"/>
          <w:szCs w:val="24"/>
        </w:rPr>
        <w:t>分的学生。</w:t>
      </w:r>
    </w:p>
    <w:p>
      <w:pPr>
        <w:pStyle w:val="4"/>
        <w:numPr>
          <w:ilvl w:val="0"/>
          <w:numId w:val="1"/>
        </w:numPr>
        <w:spacing w:line="360" w:lineRule="auto"/>
        <w:ind w:firstLineChars="0"/>
        <w:jc w:val="left"/>
        <w:outlineLvl w:val="1"/>
        <w:rPr>
          <w:rFonts w:ascii="宋体" w:hAnsi="宋体"/>
          <w:b/>
          <w:sz w:val="24"/>
          <w:szCs w:val="30"/>
        </w:rPr>
      </w:pPr>
      <w:bookmarkStart w:id="1" w:name="_Toc398586353"/>
      <w:r>
        <w:rPr>
          <w:rFonts w:hint="eastAsia" w:ascii="宋体" w:hAnsi="宋体"/>
          <w:b/>
          <w:sz w:val="24"/>
          <w:szCs w:val="30"/>
        </w:rPr>
        <w:t>评选</w:t>
      </w:r>
      <w:bookmarkEnd w:id="1"/>
      <w:r>
        <w:rPr>
          <w:rFonts w:hint="eastAsia" w:ascii="宋体" w:hAnsi="宋体"/>
          <w:b/>
          <w:sz w:val="24"/>
          <w:szCs w:val="30"/>
        </w:rPr>
        <w:t>规则</w:t>
      </w:r>
    </w:p>
    <w:p>
      <w:pPr>
        <w:pStyle w:val="4"/>
        <w:numPr>
          <w:ilvl w:val="0"/>
          <w:numId w:val="7"/>
        </w:numPr>
        <w:spacing w:line="360" w:lineRule="auto"/>
        <w:ind w:firstLineChars="0"/>
        <w:rPr>
          <w:rFonts w:ascii="宋体" w:hAnsi="宋体"/>
          <w:sz w:val="24"/>
          <w:szCs w:val="24"/>
        </w:rPr>
      </w:pPr>
      <w:r>
        <w:rPr>
          <w:rFonts w:hint="eastAsia" w:ascii="宋体" w:hAnsi="宋体"/>
          <w:sz w:val="24"/>
          <w:szCs w:val="24"/>
        </w:rPr>
        <w:t>M</w:t>
      </w:r>
      <w:r>
        <w:rPr>
          <w:rFonts w:ascii="宋体" w:hAnsi="宋体"/>
          <w:sz w:val="24"/>
          <w:szCs w:val="24"/>
        </w:rPr>
        <w:t>BA</w:t>
      </w:r>
      <w:r>
        <w:rPr>
          <w:rFonts w:hint="eastAsia" w:ascii="宋体" w:hAnsi="宋体"/>
          <w:sz w:val="24"/>
          <w:szCs w:val="24"/>
        </w:rPr>
        <w:t>联考优胜奖学金评选公式，当年</w:t>
      </w:r>
      <w:r>
        <w:rPr>
          <w:rFonts w:hint="eastAsia" w:ascii="宋体" w:hAnsi="宋体"/>
          <w:sz w:val="24"/>
          <w:szCs w:val="24"/>
          <w:lang w:eastAsia="zh-CN"/>
        </w:rPr>
        <w:t>第一志愿</w:t>
      </w:r>
      <w:r>
        <w:rPr>
          <w:rFonts w:hint="eastAsia" w:ascii="宋体" w:hAnsi="宋体"/>
          <w:sz w:val="24"/>
          <w:szCs w:val="24"/>
        </w:rPr>
        <w:t>实际报道人数*各奖项发放比例=实际发放人数，若实际发放人数出现小数，则遵循“四舍五入”原则。若有联考成绩并列者，则</w:t>
      </w:r>
      <w:r>
        <w:rPr>
          <w:rFonts w:hint="eastAsia" w:ascii="宋体" w:hAnsi="宋体"/>
          <w:sz w:val="24"/>
          <w:szCs w:val="24"/>
          <w:lang w:eastAsia="zh-CN"/>
        </w:rPr>
        <w:t>复</w:t>
      </w:r>
      <w:r>
        <w:rPr>
          <w:rFonts w:hint="eastAsia" w:ascii="宋体" w:hAnsi="宋体"/>
          <w:sz w:val="24"/>
          <w:szCs w:val="24"/>
        </w:rPr>
        <w:t>试成绩高者胜出。</w:t>
      </w:r>
    </w:p>
    <w:p>
      <w:pPr>
        <w:pStyle w:val="4"/>
        <w:numPr>
          <w:ilvl w:val="0"/>
          <w:numId w:val="7"/>
        </w:numPr>
        <w:spacing w:line="360" w:lineRule="auto"/>
        <w:ind w:firstLineChars="0"/>
        <w:rPr>
          <w:rFonts w:ascii="宋体" w:hAnsi="宋体"/>
          <w:sz w:val="24"/>
          <w:szCs w:val="24"/>
        </w:rPr>
      </w:pPr>
      <w:r>
        <w:rPr>
          <w:rFonts w:ascii="宋体" w:hAnsi="宋体"/>
          <w:sz w:val="24"/>
          <w:szCs w:val="24"/>
        </w:rPr>
        <w:t>MBA</w:t>
      </w:r>
      <w:r>
        <w:rPr>
          <w:rFonts w:hint="eastAsia" w:ascii="宋体" w:hAnsi="宋体"/>
          <w:sz w:val="24"/>
          <w:szCs w:val="24"/>
        </w:rPr>
        <w:t>联考普惠奖学金评选时，根据联考成绩由高到低发放。若有联考成绩并列者，则</w:t>
      </w:r>
      <w:r>
        <w:rPr>
          <w:rFonts w:hint="eastAsia" w:ascii="宋体" w:hAnsi="宋体"/>
          <w:sz w:val="24"/>
          <w:szCs w:val="24"/>
          <w:lang w:eastAsia="zh-CN"/>
        </w:rPr>
        <w:t>复试</w:t>
      </w:r>
      <w:r>
        <w:rPr>
          <w:rFonts w:hint="eastAsia" w:ascii="宋体" w:hAnsi="宋体"/>
          <w:sz w:val="24"/>
          <w:szCs w:val="24"/>
        </w:rPr>
        <w:t>成绩高者胜出。</w:t>
      </w:r>
    </w:p>
    <w:p>
      <w:pPr>
        <w:pStyle w:val="4"/>
        <w:numPr>
          <w:ilvl w:val="0"/>
          <w:numId w:val="7"/>
        </w:numPr>
        <w:spacing w:line="360" w:lineRule="auto"/>
        <w:ind w:firstLineChars="0"/>
        <w:rPr>
          <w:rFonts w:ascii="宋体" w:hAnsi="宋体"/>
          <w:sz w:val="24"/>
          <w:szCs w:val="24"/>
        </w:rPr>
      </w:pPr>
      <w:r>
        <w:rPr>
          <w:rFonts w:hint="eastAsia" w:ascii="宋体" w:hAnsi="宋体"/>
          <w:sz w:val="24"/>
          <w:szCs w:val="24"/>
        </w:rPr>
        <w:t>每位同学仅可获得一种奖学金，遵循“就高不兼得”的原则。</w:t>
      </w:r>
    </w:p>
    <w:p>
      <w:pPr>
        <w:pStyle w:val="4"/>
        <w:numPr>
          <w:ilvl w:val="0"/>
          <w:numId w:val="1"/>
        </w:numPr>
        <w:spacing w:line="360" w:lineRule="auto"/>
        <w:ind w:firstLineChars="0"/>
        <w:jc w:val="left"/>
        <w:outlineLvl w:val="1"/>
        <w:rPr>
          <w:rFonts w:ascii="宋体" w:hAnsi="宋体"/>
          <w:b/>
          <w:sz w:val="24"/>
          <w:szCs w:val="30"/>
        </w:rPr>
      </w:pPr>
      <w:r>
        <w:rPr>
          <w:rFonts w:hint="eastAsia" w:ascii="宋体" w:hAnsi="宋体"/>
          <w:b/>
          <w:sz w:val="24"/>
          <w:szCs w:val="30"/>
        </w:rPr>
        <w:t>评选组织机构</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北京交通大学</w:t>
      </w:r>
      <w:r>
        <w:rPr>
          <w:rFonts w:hint="eastAsia" w:ascii="宋体" w:hAnsi="宋体" w:eastAsia="宋体"/>
          <w:sz w:val="24"/>
          <w:szCs w:val="24"/>
          <w:lang w:eastAsia="zh-CN"/>
        </w:rPr>
        <w:t>2023</w:t>
      </w:r>
      <w:r>
        <w:rPr>
          <w:rFonts w:hint="eastAsia" w:ascii="宋体" w:hAnsi="宋体" w:eastAsia="宋体"/>
          <w:sz w:val="24"/>
          <w:szCs w:val="24"/>
        </w:rPr>
        <w:t>级工商管理硕士研究生新生奖学金评定委员会</w:t>
      </w:r>
      <w:r>
        <w:rPr>
          <w:rFonts w:hint="eastAsia" w:ascii="宋体" w:hAnsi="宋体" w:eastAsia="宋体"/>
          <w:sz w:val="24"/>
          <w:szCs w:val="24"/>
          <w:lang w:eastAsia="zh-CN"/>
        </w:rPr>
        <w:t>。</w:t>
      </w:r>
      <w:r>
        <w:rPr>
          <w:rFonts w:hint="eastAsia" w:ascii="宋体" w:hAnsi="宋体" w:eastAsia="宋体"/>
          <w:sz w:val="24"/>
          <w:szCs w:val="24"/>
        </w:rPr>
        <w:t>名单</w:t>
      </w:r>
      <w:r>
        <w:rPr>
          <w:rFonts w:hint="eastAsia" w:ascii="宋体" w:hAnsi="宋体" w:eastAsia="宋体"/>
          <w:sz w:val="24"/>
          <w:szCs w:val="24"/>
          <w:lang w:val="en-US" w:eastAsia="zh-CN"/>
        </w:rPr>
        <w:t>如下</w:t>
      </w:r>
      <w:r>
        <w:rPr>
          <w:rFonts w:hint="eastAsia" w:ascii="宋体" w:hAnsi="宋体" w:eastAsia="宋体"/>
          <w:sz w:val="24"/>
          <w:szCs w:val="24"/>
        </w:rPr>
        <w:t>：</w:t>
      </w:r>
    </w:p>
    <w:p>
      <w:pPr>
        <w:spacing w:line="360" w:lineRule="auto"/>
        <w:ind w:firstLine="480" w:firstLineChars="200"/>
        <w:jc w:val="left"/>
        <w:rPr>
          <w:rFonts w:hint="eastAsia" w:ascii="宋体" w:hAnsi="宋体" w:eastAsia="宋体"/>
          <w:sz w:val="24"/>
          <w:szCs w:val="24"/>
          <w:lang w:eastAsia="zh-CN"/>
        </w:rPr>
      </w:pPr>
      <w:r>
        <w:rPr>
          <w:rFonts w:hint="eastAsia" w:ascii="宋体" w:hAnsi="宋体" w:eastAsia="宋体"/>
          <w:sz w:val="24"/>
          <w:szCs w:val="24"/>
        </w:rPr>
        <w:t>组长：</w:t>
      </w:r>
      <w:r>
        <w:rPr>
          <w:rFonts w:hint="eastAsia" w:ascii="宋体" w:hAnsi="宋体" w:eastAsia="宋体"/>
          <w:sz w:val="24"/>
          <w:szCs w:val="24"/>
          <w:lang w:val="en-US" w:eastAsia="zh-CN"/>
        </w:rPr>
        <w:t>周耀东</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副组长：邱奇</w:t>
      </w:r>
    </w:p>
    <w:p>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成员：北京</w:t>
      </w:r>
      <w:r>
        <w:rPr>
          <w:rFonts w:ascii="宋体" w:hAnsi="宋体" w:eastAsia="宋体"/>
          <w:sz w:val="24"/>
          <w:szCs w:val="24"/>
        </w:rPr>
        <w:t>交通大学MBA教育</w:t>
      </w:r>
      <w:r>
        <w:rPr>
          <w:rFonts w:hint="eastAsia" w:ascii="宋体" w:hAnsi="宋体" w:eastAsia="宋体"/>
          <w:sz w:val="24"/>
          <w:szCs w:val="24"/>
        </w:rPr>
        <w:t>指导委员会</w:t>
      </w:r>
      <w:r>
        <w:rPr>
          <w:rFonts w:ascii="宋体" w:hAnsi="宋体" w:eastAsia="宋体"/>
          <w:sz w:val="24"/>
          <w:szCs w:val="24"/>
        </w:rPr>
        <w:t xml:space="preserve"> </w:t>
      </w:r>
    </w:p>
    <w:p>
      <w:pPr>
        <w:pStyle w:val="4"/>
        <w:numPr>
          <w:ilvl w:val="0"/>
          <w:numId w:val="1"/>
        </w:numPr>
        <w:spacing w:line="360" w:lineRule="auto"/>
        <w:ind w:firstLineChars="0"/>
        <w:jc w:val="left"/>
        <w:outlineLvl w:val="1"/>
        <w:rPr>
          <w:rFonts w:ascii="宋体" w:hAnsi="宋体"/>
          <w:b/>
          <w:sz w:val="24"/>
          <w:szCs w:val="30"/>
        </w:rPr>
      </w:pPr>
      <w:r>
        <w:rPr>
          <w:rFonts w:hint="eastAsia" w:ascii="宋体" w:hAnsi="宋体"/>
          <w:b/>
          <w:sz w:val="24"/>
          <w:szCs w:val="30"/>
        </w:rPr>
        <w:t>评选流程</w:t>
      </w:r>
    </w:p>
    <w:p>
      <w:pPr>
        <w:pStyle w:val="4"/>
        <w:numPr>
          <w:ilvl w:val="0"/>
          <w:numId w:val="8"/>
        </w:numPr>
        <w:spacing w:line="360" w:lineRule="auto"/>
        <w:ind w:firstLineChars="0"/>
        <w:rPr>
          <w:rFonts w:ascii="宋体" w:hAnsi="宋体"/>
          <w:sz w:val="24"/>
          <w:szCs w:val="24"/>
        </w:rPr>
      </w:pPr>
      <w:r>
        <w:rPr>
          <w:rFonts w:hint="eastAsia" w:ascii="宋体" w:hAnsi="宋体"/>
          <w:sz w:val="24"/>
          <w:szCs w:val="24"/>
        </w:rPr>
        <w:t>北京交通大学</w:t>
      </w:r>
      <w:r>
        <w:rPr>
          <w:rFonts w:hint="eastAsia" w:ascii="宋体" w:hAnsi="宋体"/>
          <w:sz w:val="24"/>
          <w:szCs w:val="24"/>
          <w:lang w:eastAsia="zh-CN"/>
        </w:rPr>
        <w:t>2023</w:t>
      </w:r>
      <w:r>
        <w:rPr>
          <w:rFonts w:hint="eastAsia" w:ascii="宋体" w:hAnsi="宋体"/>
          <w:sz w:val="24"/>
          <w:szCs w:val="24"/>
        </w:rPr>
        <w:t>级工商管理硕士研究生新生联考奖学金由奖学金评审委员会组织评审，评审结果进行</w:t>
      </w:r>
      <w:r>
        <w:rPr>
          <w:rFonts w:hint="eastAsia" w:ascii="宋体" w:hAnsi="宋体"/>
          <w:sz w:val="24"/>
          <w:szCs w:val="24"/>
          <w:lang w:val="en-US" w:eastAsia="zh-CN"/>
        </w:rPr>
        <w:t>5</w:t>
      </w:r>
      <w:r>
        <w:rPr>
          <w:rFonts w:hint="eastAsia" w:ascii="宋体" w:hAnsi="宋体"/>
          <w:sz w:val="24"/>
          <w:szCs w:val="24"/>
          <w:lang w:eastAsia="zh-CN"/>
        </w:rPr>
        <w:t>天</w:t>
      </w:r>
      <w:r>
        <w:rPr>
          <w:rFonts w:hint="eastAsia" w:ascii="宋体" w:hAnsi="宋体"/>
          <w:sz w:val="24"/>
          <w:szCs w:val="24"/>
        </w:rPr>
        <w:t>的公示。公示无异议后，报送北京交通大学经济管理学院。</w:t>
      </w:r>
    </w:p>
    <w:p>
      <w:pPr>
        <w:pStyle w:val="4"/>
        <w:numPr>
          <w:ilvl w:val="0"/>
          <w:numId w:val="8"/>
        </w:numPr>
        <w:spacing w:line="360" w:lineRule="auto"/>
        <w:ind w:firstLineChars="0"/>
        <w:rPr>
          <w:rFonts w:ascii="宋体" w:hAnsi="宋体"/>
          <w:sz w:val="24"/>
          <w:szCs w:val="24"/>
        </w:rPr>
      </w:pPr>
      <w:r>
        <w:rPr>
          <w:rFonts w:hint="eastAsia" w:ascii="宋体" w:hAnsi="宋体"/>
          <w:sz w:val="24"/>
          <w:szCs w:val="24"/>
        </w:rPr>
        <w:t>对评审结果</w:t>
      </w:r>
      <w:r>
        <w:rPr>
          <w:rFonts w:hint="eastAsia" w:ascii="宋体" w:hAnsi="宋体"/>
          <w:sz w:val="24"/>
          <w:szCs w:val="24"/>
          <w:lang w:val="en-US" w:eastAsia="zh-CN"/>
        </w:rPr>
        <w:t>有</w:t>
      </w:r>
      <w:r>
        <w:rPr>
          <w:rFonts w:hint="eastAsia" w:ascii="宋体" w:hAnsi="宋体"/>
          <w:sz w:val="24"/>
          <w:szCs w:val="24"/>
        </w:rPr>
        <w:t>异议的，可在学院公示阶段以书面形式向评审委员会提出申诉，评审委员会应及时研究并给予答复。</w:t>
      </w:r>
    </w:p>
    <w:p>
      <w:pPr>
        <w:pStyle w:val="4"/>
        <w:numPr>
          <w:ilvl w:val="0"/>
          <w:numId w:val="8"/>
        </w:numPr>
        <w:spacing w:line="360" w:lineRule="auto"/>
        <w:ind w:firstLineChars="0"/>
        <w:rPr>
          <w:rFonts w:ascii="宋体" w:hAnsi="宋体"/>
          <w:sz w:val="24"/>
          <w:szCs w:val="24"/>
        </w:rPr>
      </w:pPr>
      <w:r>
        <w:rPr>
          <w:rFonts w:ascii="宋体" w:hAnsi="宋体"/>
          <w:sz w:val="24"/>
          <w:szCs w:val="24"/>
        </w:rPr>
        <w:t>MBA</w:t>
      </w:r>
      <w:r>
        <w:rPr>
          <w:rFonts w:hint="eastAsia" w:ascii="宋体" w:hAnsi="宋体"/>
          <w:sz w:val="24"/>
          <w:szCs w:val="24"/>
        </w:rPr>
        <w:t>非全日制奖学金为一次性奖励，奖金在新生入学第一学期颁发。</w:t>
      </w:r>
    </w:p>
    <w:p>
      <w:pPr>
        <w:spacing w:line="360" w:lineRule="auto"/>
        <w:rPr>
          <w:rFonts w:ascii="宋体" w:hAnsi="宋体" w:eastAsia="宋体"/>
          <w:sz w:val="24"/>
          <w:szCs w:val="24"/>
        </w:rPr>
      </w:pPr>
      <w:r>
        <w:rPr>
          <w:rFonts w:hint="eastAsia" w:ascii="宋体" w:hAnsi="宋体" w:eastAsia="宋体"/>
          <w:sz w:val="24"/>
          <w:szCs w:val="24"/>
        </w:rPr>
        <w:t>注：评选办法最终解释权归新生奖学金评定委员会。请同学们关注后续通知。</w:t>
      </w:r>
    </w:p>
    <w:p>
      <w:pPr>
        <w:spacing w:line="360" w:lineRule="auto"/>
        <w:jc w:val="right"/>
        <w:rPr>
          <w:rFonts w:ascii="宋体" w:hAnsi="宋体" w:eastAsia="宋体"/>
          <w:sz w:val="24"/>
          <w:szCs w:val="24"/>
        </w:rPr>
      </w:pPr>
      <w:r>
        <w:rPr>
          <w:rFonts w:hint="eastAsia" w:ascii="宋体" w:hAnsi="宋体" w:eastAsia="宋体"/>
          <w:sz w:val="24"/>
          <w:szCs w:val="24"/>
        </w:rPr>
        <w:t>北京交通大学</w:t>
      </w:r>
      <w:r>
        <w:rPr>
          <w:rFonts w:ascii="宋体" w:hAnsi="宋体" w:eastAsia="宋体"/>
          <w:sz w:val="24"/>
          <w:szCs w:val="24"/>
        </w:rPr>
        <w:t>MBA</w:t>
      </w:r>
      <w:r>
        <w:rPr>
          <w:rFonts w:hint="eastAsia" w:ascii="宋体" w:hAnsi="宋体" w:eastAsia="宋体"/>
          <w:sz w:val="24"/>
          <w:szCs w:val="24"/>
        </w:rPr>
        <w:t>/</w:t>
      </w:r>
      <w:r>
        <w:rPr>
          <w:rFonts w:ascii="宋体" w:hAnsi="宋体" w:eastAsia="宋体"/>
          <w:sz w:val="24"/>
          <w:szCs w:val="24"/>
        </w:rPr>
        <w:t>EMBA</w:t>
      </w:r>
      <w:r>
        <w:rPr>
          <w:rFonts w:hint="eastAsia" w:ascii="宋体" w:hAnsi="宋体" w:eastAsia="宋体"/>
          <w:sz w:val="24"/>
          <w:szCs w:val="24"/>
        </w:rPr>
        <w:t>教育中心</w:t>
      </w:r>
    </w:p>
    <w:p>
      <w:pPr>
        <w:spacing w:line="360" w:lineRule="auto"/>
        <w:jc w:val="right"/>
        <w:rPr>
          <w:rFonts w:hint="default" w:eastAsia="宋体"/>
          <w:lang w:val="en-US" w:eastAsia="zh-CN"/>
        </w:rPr>
      </w:pPr>
      <w:r>
        <w:rPr>
          <w:rFonts w:hint="eastAsia" w:ascii="宋体" w:hAnsi="宋体" w:eastAsia="宋体"/>
          <w:sz w:val="24"/>
          <w:szCs w:val="24"/>
          <w:lang w:eastAsia="zh-CN"/>
        </w:rPr>
        <w:t>2023</w:t>
      </w:r>
      <w:r>
        <w:rPr>
          <w:rFonts w:hint="eastAsia" w:ascii="宋体" w:hAnsi="宋体" w:eastAsia="宋体"/>
          <w:sz w:val="24"/>
          <w:szCs w:val="24"/>
        </w:rPr>
        <w:t>年</w:t>
      </w:r>
      <w:r>
        <w:rPr>
          <w:rFonts w:hint="eastAsia" w:ascii="宋体" w:hAnsi="宋体" w:eastAsia="宋体"/>
          <w:sz w:val="24"/>
          <w:szCs w:val="24"/>
          <w:lang w:val="en-US" w:eastAsia="zh-CN"/>
        </w:rPr>
        <w:t>11</w:t>
      </w:r>
      <w:r>
        <w:rPr>
          <w:rFonts w:hint="eastAsia" w:ascii="宋体" w:hAnsi="宋体" w:eastAsia="宋体"/>
          <w:sz w:val="24"/>
          <w:szCs w:val="24"/>
        </w:rPr>
        <w:t>月</w:t>
      </w:r>
      <w:r>
        <w:rPr>
          <w:rFonts w:hint="eastAsia" w:ascii="宋体" w:hAnsi="宋体" w:eastAsia="宋体"/>
          <w:sz w:val="24"/>
          <w:szCs w:val="24"/>
          <w:lang w:val="en-US" w:eastAsia="zh-CN"/>
        </w:rPr>
        <w:t>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15305"/>
    <w:multiLevelType w:val="multilevel"/>
    <w:tmpl w:val="06B15305"/>
    <w:lvl w:ilvl="0" w:tentative="0">
      <w:start w:val="1"/>
      <w:numFmt w:val="bullet"/>
      <w:lvlText w:val=""/>
      <w:lvlJc w:val="left"/>
      <w:pPr>
        <w:ind w:left="912" w:hanging="420"/>
      </w:pPr>
      <w:rPr>
        <w:rFonts w:hint="default" w:ascii="Wingdings" w:hAnsi="Wingdings"/>
      </w:rPr>
    </w:lvl>
    <w:lvl w:ilvl="1" w:tentative="0">
      <w:start w:val="1"/>
      <w:numFmt w:val="bullet"/>
      <w:lvlText w:val=""/>
      <w:lvlJc w:val="left"/>
      <w:pPr>
        <w:ind w:left="1332" w:hanging="420"/>
      </w:pPr>
      <w:rPr>
        <w:rFonts w:hint="default" w:ascii="Wingdings" w:hAnsi="Wingdings"/>
      </w:rPr>
    </w:lvl>
    <w:lvl w:ilvl="2" w:tentative="0">
      <w:start w:val="1"/>
      <w:numFmt w:val="bullet"/>
      <w:lvlText w:val=""/>
      <w:lvlJc w:val="left"/>
      <w:pPr>
        <w:ind w:left="1752" w:hanging="420"/>
      </w:pPr>
      <w:rPr>
        <w:rFonts w:hint="default" w:ascii="Wingdings" w:hAnsi="Wingdings"/>
      </w:rPr>
    </w:lvl>
    <w:lvl w:ilvl="3" w:tentative="0">
      <w:start w:val="1"/>
      <w:numFmt w:val="bullet"/>
      <w:lvlText w:val=""/>
      <w:lvlJc w:val="left"/>
      <w:pPr>
        <w:ind w:left="2172" w:hanging="420"/>
      </w:pPr>
      <w:rPr>
        <w:rFonts w:hint="default" w:ascii="Wingdings" w:hAnsi="Wingdings"/>
      </w:rPr>
    </w:lvl>
    <w:lvl w:ilvl="4" w:tentative="0">
      <w:start w:val="1"/>
      <w:numFmt w:val="bullet"/>
      <w:lvlText w:val=""/>
      <w:lvlJc w:val="left"/>
      <w:pPr>
        <w:ind w:left="2592" w:hanging="420"/>
      </w:pPr>
      <w:rPr>
        <w:rFonts w:hint="default" w:ascii="Wingdings" w:hAnsi="Wingdings"/>
      </w:rPr>
    </w:lvl>
    <w:lvl w:ilvl="5" w:tentative="0">
      <w:start w:val="1"/>
      <w:numFmt w:val="bullet"/>
      <w:lvlText w:val=""/>
      <w:lvlJc w:val="left"/>
      <w:pPr>
        <w:ind w:left="3012" w:hanging="420"/>
      </w:pPr>
      <w:rPr>
        <w:rFonts w:hint="default" w:ascii="Wingdings" w:hAnsi="Wingdings"/>
      </w:rPr>
    </w:lvl>
    <w:lvl w:ilvl="6" w:tentative="0">
      <w:start w:val="1"/>
      <w:numFmt w:val="bullet"/>
      <w:lvlText w:val=""/>
      <w:lvlJc w:val="left"/>
      <w:pPr>
        <w:ind w:left="3432" w:hanging="420"/>
      </w:pPr>
      <w:rPr>
        <w:rFonts w:hint="default" w:ascii="Wingdings" w:hAnsi="Wingdings"/>
      </w:rPr>
    </w:lvl>
    <w:lvl w:ilvl="7" w:tentative="0">
      <w:start w:val="1"/>
      <w:numFmt w:val="bullet"/>
      <w:lvlText w:val=""/>
      <w:lvlJc w:val="left"/>
      <w:pPr>
        <w:ind w:left="3852" w:hanging="420"/>
      </w:pPr>
      <w:rPr>
        <w:rFonts w:hint="default" w:ascii="Wingdings" w:hAnsi="Wingdings"/>
      </w:rPr>
    </w:lvl>
    <w:lvl w:ilvl="8" w:tentative="0">
      <w:start w:val="1"/>
      <w:numFmt w:val="bullet"/>
      <w:lvlText w:val=""/>
      <w:lvlJc w:val="left"/>
      <w:pPr>
        <w:ind w:left="4272" w:hanging="420"/>
      </w:pPr>
      <w:rPr>
        <w:rFonts w:hint="default" w:ascii="Wingdings" w:hAnsi="Wingdings"/>
      </w:rPr>
    </w:lvl>
  </w:abstractNum>
  <w:abstractNum w:abstractNumId="1">
    <w:nsid w:val="2B14615D"/>
    <w:multiLevelType w:val="multilevel"/>
    <w:tmpl w:val="2B14615D"/>
    <w:lvl w:ilvl="0" w:tentative="0">
      <w:start w:val="1"/>
      <w:numFmt w:val="decimal"/>
      <w:lvlText w:val="%1、"/>
      <w:lvlJc w:val="left"/>
      <w:pPr>
        <w:ind w:left="852" w:hanging="360"/>
      </w:pPr>
    </w:lvl>
    <w:lvl w:ilvl="1" w:tentative="0">
      <w:start w:val="1"/>
      <w:numFmt w:val="lowerLetter"/>
      <w:lvlText w:val="%2)"/>
      <w:lvlJc w:val="left"/>
      <w:pPr>
        <w:ind w:left="1332" w:hanging="420"/>
      </w:pPr>
    </w:lvl>
    <w:lvl w:ilvl="2" w:tentative="0">
      <w:start w:val="1"/>
      <w:numFmt w:val="lowerRoman"/>
      <w:lvlText w:val="%3."/>
      <w:lvlJc w:val="right"/>
      <w:pPr>
        <w:ind w:left="1752" w:hanging="420"/>
      </w:pPr>
    </w:lvl>
    <w:lvl w:ilvl="3" w:tentative="0">
      <w:start w:val="1"/>
      <w:numFmt w:val="decimal"/>
      <w:lvlText w:val="%4."/>
      <w:lvlJc w:val="left"/>
      <w:pPr>
        <w:ind w:left="2172" w:hanging="420"/>
      </w:pPr>
    </w:lvl>
    <w:lvl w:ilvl="4" w:tentative="0">
      <w:start w:val="1"/>
      <w:numFmt w:val="lowerLetter"/>
      <w:lvlText w:val="%5)"/>
      <w:lvlJc w:val="left"/>
      <w:pPr>
        <w:ind w:left="2592" w:hanging="420"/>
      </w:pPr>
    </w:lvl>
    <w:lvl w:ilvl="5" w:tentative="0">
      <w:start w:val="1"/>
      <w:numFmt w:val="lowerRoman"/>
      <w:lvlText w:val="%6."/>
      <w:lvlJc w:val="right"/>
      <w:pPr>
        <w:ind w:left="3012" w:hanging="420"/>
      </w:pPr>
    </w:lvl>
    <w:lvl w:ilvl="6" w:tentative="0">
      <w:start w:val="1"/>
      <w:numFmt w:val="decimal"/>
      <w:lvlText w:val="%7."/>
      <w:lvlJc w:val="left"/>
      <w:pPr>
        <w:ind w:left="3432" w:hanging="420"/>
      </w:pPr>
    </w:lvl>
    <w:lvl w:ilvl="7" w:tentative="0">
      <w:start w:val="1"/>
      <w:numFmt w:val="lowerLetter"/>
      <w:lvlText w:val="%8)"/>
      <w:lvlJc w:val="left"/>
      <w:pPr>
        <w:ind w:left="3852" w:hanging="420"/>
      </w:pPr>
    </w:lvl>
    <w:lvl w:ilvl="8" w:tentative="0">
      <w:start w:val="1"/>
      <w:numFmt w:val="lowerRoman"/>
      <w:lvlText w:val="%9."/>
      <w:lvlJc w:val="right"/>
      <w:pPr>
        <w:ind w:left="4272" w:hanging="420"/>
      </w:pPr>
    </w:lvl>
  </w:abstractNum>
  <w:abstractNum w:abstractNumId="2">
    <w:nsid w:val="2F83040E"/>
    <w:multiLevelType w:val="multilevel"/>
    <w:tmpl w:val="2F83040E"/>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6F60211"/>
    <w:multiLevelType w:val="multilevel"/>
    <w:tmpl w:val="46F60211"/>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4324140"/>
    <w:multiLevelType w:val="multilevel"/>
    <w:tmpl w:val="54324140"/>
    <w:lvl w:ilvl="0" w:tentative="0">
      <w:start w:val="1"/>
      <w:numFmt w:val="bullet"/>
      <w:lvlText w:val=""/>
      <w:lvlJc w:val="left"/>
      <w:pPr>
        <w:ind w:left="912" w:hanging="420"/>
      </w:pPr>
      <w:rPr>
        <w:rFonts w:hint="default" w:ascii="Wingdings" w:hAnsi="Wingdings"/>
      </w:rPr>
    </w:lvl>
    <w:lvl w:ilvl="1" w:tentative="0">
      <w:start w:val="1"/>
      <w:numFmt w:val="bullet"/>
      <w:lvlText w:val=""/>
      <w:lvlJc w:val="left"/>
      <w:pPr>
        <w:ind w:left="1332" w:hanging="420"/>
      </w:pPr>
      <w:rPr>
        <w:rFonts w:hint="default" w:ascii="Wingdings" w:hAnsi="Wingdings"/>
      </w:rPr>
    </w:lvl>
    <w:lvl w:ilvl="2" w:tentative="0">
      <w:start w:val="1"/>
      <w:numFmt w:val="bullet"/>
      <w:lvlText w:val=""/>
      <w:lvlJc w:val="left"/>
      <w:pPr>
        <w:ind w:left="1752" w:hanging="420"/>
      </w:pPr>
      <w:rPr>
        <w:rFonts w:hint="default" w:ascii="Wingdings" w:hAnsi="Wingdings"/>
      </w:rPr>
    </w:lvl>
    <w:lvl w:ilvl="3" w:tentative="0">
      <w:start w:val="1"/>
      <w:numFmt w:val="bullet"/>
      <w:lvlText w:val=""/>
      <w:lvlJc w:val="left"/>
      <w:pPr>
        <w:ind w:left="2172" w:hanging="420"/>
      </w:pPr>
      <w:rPr>
        <w:rFonts w:hint="default" w:ascii="Wingdings" w:hAnsi="Wingdings"/>
      </w:rPr>
    </w:lvl>
    <w:lvl w:ilvl="4" w:tentative="0">
      <w:start w:val="1"/>
      <w:numFmt w:val="bullet"/>
      <w:lvlText w:val=""/>
      <w:lvlJc w:val="left"/>
      <w:pPr>
        <w:ind w:left="2592" w:hanging="420"/>
      </w:pPr>
      <w:rPr>
        <w:rFonts w:hint="default" w:ascii="Wingdings" w:hAnsi="Wingdings"/>
      </w:rPr>
    </w:lvl>
    <w:lvl w:ilvl="5" w:tentative="0">
      <w:start w:val="1"/>
      <w:numFmt w:val="bullet"/>
      <w:lvlText w:val=""/>
      <w:lvlJc w:val="left"/>
      <w:pPr>
        <w:ind w:left="3012" w:hanging="420"/>
      </w:pPr>
      <w:rPr>
        <w:rFonts w:hint="default" w:ascii="Wingdings" w:hAnsi="Wingdings"/>
      </w:rPr>
    </w:lvl>
    <w:lvl w:ilvl="6" w:tentative="0">
      <w:start w:val="1"/>
      <w:numFmt w:val="bullet"/>
      <w:lvlText w:val=""/>
      <w:lvlJc w:val="left"/>
      <w:pPr>
        <w:ind w:left="3432" w:hanging="420"/>
      </w:pPr>
      <w:rPr>
        <w:rFonts w:hint="default" w:ascii="Wingdings" w:hAnsi="Wingdings"/>
      </w:rPr>
    </w:lvl>
    <w:lvl w:ilvl="7" w:tentative="0">
      <w:start w:val="1"/>
      <w:numFmt w:val="bullet"/>
      <w:lvlText w:val=""/>
      <w:lvlJc w:val="left"/>
      <w:pPr>
        <w:ind w:left="3852" w:hanging="420"/>
      </w:pPr>
      <w:rPr>
        <w:rFonts w:hint="default" w:ascii="Wingdings" w:hAnsi="Wingdings"/>
      </w:rPr>
    </w:lvl>
    <w:lvl w:ilvl="8" w:tentative="0">
      <w:start w:val="1"/>
      <w:numFmt w:val="bullet"/>
      <w:lvlText w:val=""/>
      <w:lvlJc w:val="left"/>
      <w:pPr>
        <w:ind w:left="4272" w:hanging="420"/>
      </w:pPr>
      <w:rPr>
        <w:rFonts w:hint="default" w:ascii="Wingdings" w:hAnsi="Wingdings"/>
      </w:rPr>
    </w:lvl>
  </w:abstractNum>
  <w:abstractNum w:abstractNumId="5">
    <w:nsid w:val="611B23F5"/>
    <w:multiLevelType w:val="multilevel"/>
    <w:tmpl w:val="611B23F5"/>
    <w:lvl w:ilvl="0" w:tentative="0">
      <w:start w:val="1"/>
      <w:numFmt w:val="bullet"/>
      <w:lvlText w:val=""/>
      <w:lvlJc w:val="left"/>
      <w:pPr>
        <w:ind w:left="912" w:hanging="420"/>
      </w:pPr>
      <w:rPr>
        <w:rFonts w:hint="default" w:ascii="Wingdings" w:hAnsi="Wingdings"/>
      </w:rPr>
    </w:lvl>
    <w:lvl w:ilvl="1" w:tentative="0">
      <w:start w:val="1"/>
      <w:numFmt w:val="bullet"/>
      <w:lvlText w:val=""/>
      <w:lvlJc w:val="left"/>
      <w:pPr>
        <w:ind w:left="1332" w:hanging="420"/>
      </w:pPr>
      <w:rPr>
        <w:rFonts w:hint="default" w:ascii="Wingdings" w:hAnsi="Wingdings"/>
      </w:rPr>
    </w:lvl>
    <w:lvl w:ilvl="2" w:tentative="0">
      <w:start w:val="1"/>
      <w:numFmt w:val="bullet"/>
      <w:lvlText w:val=""/>
      <w:lvlJc w:val="left"/>
      <w:pPr>
        <w:ind w:left="1752" w:hanging="420"/>
      </w:pPr>
      <w:rPr>
        <w:rFonts w:hint="default" w:ascii="Wingdings" w:hAnsi="Wingdings"/>
      </w:rPr>
    </w:lvl>
    <w:lvl w:ilvl="3" w:tentative="0">
      <w:start w:val="1"/>
      <w:numFmt w:val="bullet"/>
      <w:lvlText w:val=""/>
      <w:lvlJc w:val="left"/>
      <w:pPr>
        <w:ind w:left="2172" w:hanging="420"/>
      </w:pPr>
      <w:rPr>
        <w:rFonts w:hint="default" w:ascii="Wingdings" w:hAnsi="Wingdings"/>
      </w:rPr>
    </w:lvl>
    <w:lvl w:ilvl="4" w:tentative="0">
      <w:start w:val="1"/>
      <w:numFmt w:val="bullet"/>
      <w:lvlText w:val=""/>
      <w:lvlJc w:val="left"/>
      <w:pPr>
        <w:ind w:left="2592" w:hanging="420"/>
      </w:pPr>
      <w:rPr>
        <w:rFonts w:hint="default" w:ascii="Wingdings" w:hAnsi="Wingdings"/>
      </w:rPr>
    </w:lvl>
    <w:lvl w:ilvl="5" w:tentative="0">
      <w:start w:val="1"/>
      <w:numFmt w:val="bullet"/>
      <w:lvlText w:val=""/>
      <w:lvlJc w:val="left"/>
      <w:pPr>
        <w:ind w:left="3012" w:hanging="420"/>
      </w:pPr>
      <w:rPr>
        <w:rFonts w:hint="default" w:ascii="Wingdings" w:hAnsi="Wingdings"/>
      </w:rPr>
    </w:lvl>
    <w:lvl w:ilvl="6" w:tentative="0">
      <w:start w:val="1"/>
      <w:numFmt w:val="bullet"/>
      <w:lvlText w:val=""/>
      <w:lvlJc w:val="left"/>
      <w:pPr>
        <w:ind w:left="3432" w:hanging="420"/>
      </w:pPr>
      <w:rPr>
        <w:rFonts w:hint="default" w:ascii="Wingdings" w:hAnsi="Wingdings"/>
      </w:rPr>
    </w:lvl>
    <w:lvl w:ilvl="7" w:tentative="0">
      <w:start w:val="1"/>
      <w:numFmt w:val="bullet"/>
      <w:lvlText w:val=""/>
      <w:lvlJc w:val="left"/>
      <w:pPr>
        <w:ind w:left="3852" w:hanging="420"/>
      </w:pPr>
      <w:rPr>
        <w:rFonts w:hint="default" w:ascii="Wingdings" w:hAnsi="Wingdings"/>
      </w:rPr>
    </w:lvl>
    <w:lvl w:ilvl="8" w:tentative="0">
      <w:start w:val="1"/>
      <w:numFmt w:val="bullet"/>
      <w:lvlText w:val=""/>
      <w:lvlJc w:val="left"/>
      <w:pPr>
        <w:ind w:left="4272" w:hanging="420"/>
      </w:pPr>
      <w:rPr>
        <w:rFonts w:hint="default" w:ascii="Wingdings" w:hAnsi="Wingdings"/>
      </w:rPr>
    </w:lvl>
  </w:abstractNum>
  <w:abstractNum w:abstractNumId="6">
    <w:nsid w:val="6FB25BC7"/>
    <w:multiLevelType w:val="multilevel"/>
    <w:tmpl w:val="6FB25BC7"/>
    <w:lvl w:ilvl="0" w:tentative="0">
      <w:start w:val="1"/>
      <w:numFmt w:val="decimal"/>
      <w:lvlText w:val="%1、"/>
      <w:lvlJc w:val="left"/>
      <w:pPr>
        <w:ind w:left="825" w:hanging="360"/>
      </w:p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7">
    <w:nsid w:val="77F24899"/>
    <w:multiLevelType w:val="multilevel"/>
    <w:tmpl w:val="77F24899"/>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0"/>
  </w:num>
  <w:num w:numId="7">
    <w:abstractNumId w:val="7"/>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GE5NWQ0MGE4MjgwNWE2YTlkMTQxMmY5MmIxYzQifQ=="/>
  </w:docVars>
  <w:rsids>
    <w:rsidRoot w:val="1A9C430C"/>
    <w:rsid w:val="0E594725"/>
    <w:rsid w:val="17F96A17"/>
    <w:rsid w:val="1A9C430C"/>
    <w:rsid w:val="1CB7152B"/>
    <w:rsid w:val="37C82461"/>
    <w:rsid w:val="3C9D1F12"/>
    <w:rsid w:val="3F506978"/>
    <w:rsid w:val="3FF0730C"/>
    <w:rsid w:val="5B6E7DBB"/>
    <w:rsid w:val="66F50C99"/>
    <w:rsid w:val="6FFF218C"/>
    <w:rsid w:val="74D84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2"/>
    <w:basedOn w:val="1"/>
    <w:qFormat/>
    <w:uiPriority w:val="34"/>
    <w:pPr>
      <w:ind w:firstLine="420" w:firstLineChars="200"/>
    </w:pPr>
    <w:rPr>
      <w:rFonts w:ascii="Calibri" w:hAnsi="Calibri" w:eastAsia="宋体" w:cs="Times New Roman"/>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2019-07-01T06:48:00Z</dcterms:created>
  <dc:creator>#妖怪无脸男</dc:creator>
  <cp:lastModifiedBy>lenovo</cp:lastModifiedBy>
  <cp:lastPrinted>2020-12-02T08:51:00Z</cp:lastPrinted>
  <dcterms:modified xsi:type="dcterms:W3CDTF">2023-11-22T14:44:10Z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470857DEEED64EEBBD48EF0BBC2D43F0_13</vt:lpwstr>
  </property>
</Properties>
</file>