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 xml:space="preserve">时间：  </w:t>
      </w:r>
      <w:r>
        <w:rPr>
          <w:rFonts w:ascii="Garamond"/>
          <w:b/>
        </w:rPr>
        <w:t>2023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6</w:t>
      </w:r>
      <w:r>
        <w:rPr>
          <w:rFonts w:hint="eastAsia" w:ascii="Garamond"/>
          <w:b/>
        </w:rPr>
        <w:t xml:space="preserve"> 月 </w:t>
      </w:r>
      <w:r>
        <w:rPr>
          <w:rFonts w:hint="eastAsia" w:ascii="Garamond"/>
          <w:b/>
          <w:lang w:val="en-US" w:eastAsia="zh-CN"/>
        </w:rPr>
        <w:t>19</w:t>
      </w:r>
      <w:r>
        <w:rPr>
          <w:rFonts w:hint="eastAsia" w:ascii="Garamond"/>
          <w:b/>
        </w:rPr>
        <w:t xml:space="preserve"> 日 </w:t>
      </w:r>
      <w:r>
        <w:rPr>
          <w:rFonts w:ascii="Garamond"/>
          <w:b/>
        </w:rPr>
        <w:t>1</w:t>
      </w:r>
      <w:r>
        <w:rPr>
          <w:rFonts w:hint="eastAsia" w:ascii="Garamond"/>
          <w:b/>
          <w:lang w:val="en-US" w:eastAsia="zh-CN"/>
        </w:rPr>
        <w:t>5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</w:t>
      </w:r>
      <w:r>
        <w:rPr>
          <w:rFonts w:ascii="Garamond"/>
          <w:b/>
        </w:rPr>
        <w:t>0—1</w:t>
      </w:r>
      <w:r>
        <w:rPr>
          <w:rFonts w:hint="eastAsia" w:ascii="Garamond"/>
          <w:b/>
          <w:lang w:val="en-US" w:eastAsia="zh-CN"/>
        </w:rPr>
        <w:t>5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3</w:t>
      </w:r>
      <w:r>
        <w:rPr>
          <w:rFonts w:ascii="Garamond"/>
          <w:b/>
        </w:rPr>
        <w:t>0</w:t>
      </w:r>
      <w:r>
        <w:rPr>
          <w:rFonts w:hint="eastAsia" w:ascii="Garamond"/>
          <w:b/>
        </w:rPr>
        <w:t xml:space="preserve"> 点</w:t>
      </w:r>
    </w:p>
    <w:p>
      <w:pPr>
        <w:rPr>
          <w:rFonts w:hint="default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</w:t>
      </w:r>
      <w:r>
        <w:rPr>
          <w:rFonts w:hint="eastAsia" w:ascii="Garamond"/>
          <w:b/>
          <w:lang w:val="en-US" w:eastAsia="zh-CN"/>
        </w:rPr>
        <w:t>机械</w:t>
      </w:r>
      <w:r>
        <w:rPr>
          <w:rFonts w:hint="eastAsia" w:ascii="Garamond"/>
          <w:b/>
        </w:rPr>
        <w:t>楼</w:t>
      </w:r>
      <w:r>
        <w:rPr>
          <w:rFonts w:hint="eastAsia" w:ascii="Garamond"/>
          <w:b/>
          <w:lang w:val="en-US" w:eastAsia="zh-CN"/>
        </w:rPr>
        <w:t>D608</w:t>
      </w:r>
    </w:p>
    <w:p>
      <w:pPr>
        <w:rPr>
          <w:rFonts w:hint="eastAsia" w:ascii="Garamond" w:eastAsia="宋体"/>
          <w:b/>
          <w:lang w:eastAsia="zh-CN"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  <w:lang w:val="en-US" w:eastAsia="zh-CN"/>
        </w:rPr>
        <w:t>郑晔晴</w:t>
      </w:r>
    </w:p>
    <w:p>
      <w:pPr>
        <w:rPr>
          <w:rFonts w:ascii="Garamond" w:hAnsi="Garamond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5954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郑晔晴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19113034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高校绩效评估的特殊性分析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郑晔晴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19113034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标准必要专利数据引入专利导航的必要性探讨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周静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 xml:space="preserve">时间：  </w:t>
      </w:r>
      <w:r>
        <w:rPr>
          <w:rFonts w:ascii="Garamond"/>
          <w:b/>
        </w:rPr>
        <w:t>2023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6</w:t>
      </w:r>
      <w:r>
        <w:rPr>
          <w:rFonts w:hint="eastAsia" w:ascii="Garamond"/>
          <w:b/>
        </w:rPr>
        <w:t xml:space="preserve"> 月 </w:t>
      </w:r>
      <w:r>
        <w:rPr>
          <w:rFonts w:ascii="Garamond"/>
          <w:b/>
        </w:rPr>
        <w:t>5</w:t>
      </w:r>
      <w:r>
        <w:rPr>
          <w:rFonts w:hint="eastAsia" w:ascii="Garamond"/>
          <w:b/>
        </w:rPr>
        <w:t xml:space="preserve"> 日 </w:t>
      </w:r>
      <w:r>
        <w:rPr>
          <w:rFonts w:ascii="Garamond"/>
          <w:b/>
        </w:rPr>
        <w:t>16</w:t>
      </w:r>
      <w:r>
        <w:rPr>
          <w:rFonts w:hint="eastAsia" w:ascii="Garamond"/>
          <w:b/>
        </w:rPr>
        <w:t>：3</w:t>
      </w:r>
      <w:r>
        <w:rPr>
          <w:rFonts w:ascii="Garamond"/>
          <w:b/>
        </w:rPr>
        <w:t>0—18</w:t>
      </w:r>
      <w:r>
        <w:rPr>
          <w:rFonts w:hint="eastAsia" w:ascii="Garamond"/>
          <w:b/>
        </w:rPr>
        <w:t>：0</w:t>
      </w:r>
      <w:r>
        <w:rPr>
          <w:rFonts w:ascii="Garamond"/>
          <w:b/>
        </w:rPr>
        <w:t>0</w:t>
      </w:r>
      <w:r>
        <w:rPr>
          <w:rFonts w:hint="eastAsia" w:ascii="Garamond"/>
          <w:b/>
        </w:rPr>
        <w:t xml:space="preserve"> 点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地点：思源东楼8</w:t>
      </w:r>
      <w:r>
        <w:rPr>
          <w:rFonts w:ascii="Garamond"/>
          <w:b/>
        </w:rPr>
        <w:t>20-1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</w:rPr>
        <w:t>梁志远 李晶晶 杨旭涛</w:t>
      </w:r>
    </w:p>
    <w:p>
      <w:pPr>
        <w:rPr>
          <w:rFonts w:ascii="Garamond" w:hAnsi="Garamond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t>梁志远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t>21113014</w:t>
            </w:r>
          </w:p>
        </w:tc>
        <w:tc>
          <w:tcPr>
            <w:tcW w:w="5534" w:type="dxa"/>
            <w:vAlign w:val="center"/>
          </w:tcPr>
          <w:p>
            <w:pPr>
              <w:widowControl/>
              <w:jc w:val="center"/>
            </w:pPr>
            <w:r>
              <w:t>A collective incentive strategy for ridership rebound and peak congestion management in mass transit systems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t>王雅璨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t>李晶晶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</w:pPr>
            <w:r>
              <w:t>22110148</w:t>
            </w:r>
          </w:p>
        </w:tc>
        <w:tc>
          <w:tcPr>
            <w:tcW w:w="5534" w:type="dxa"/>
            <w:vAlign w:val="center"/>
          </w:tcPr>
          <w:p>
            <w:pPr>
              <w:widowControl/>
              <w:jc w:val="center"/>
            </w:pPr>
            <w:r>
              <w:t>Dockless bike sharing alleviates road congestion by complementing subway travel: Evidence from Beijing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</w:pPr>
            <w:r>
              <w:t>王雅璨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t>杨旭涛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t>21113013</w:t>
            </w:r>
          </w:p>
        </w:tc>
        <w:tc>
          <w:tcPr>
            <w:tcW w:w="5534" w:type="dxa"/>
            <w:vAlign w:val="center"/>
          </w:tcPr>
          <w:p>
            <w:pPr>
              <w:widowControl/>
              <w:jc w:val="center"/>
            </w:pPr>
            <w:r>
              <w:t>Are China's HSR tariff affordable and economic equitable An international comparison perspective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</w:pPr>
            <w:r>
              <w:t>武剑红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李姗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22110146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t>Economic Forces Shaping the Evolution of Integrated Port Systems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</w:pPr>
            <w:r>
              <w:t>武剑红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kMWQ4MGI4NDU1MDg0YWU3NDc2ZTRiN2U3OGZkNWMifQ=="/>
  </w:docVars>
  <w:rsids>
    <w:rsidRoot w:val="00D629FC"/>
    <w:rsid w:val="001C5D06"/>
    <w:rsid w:val="00220280"/>
    <w:rsid w:val="00290AC9"/>
    <w:rsid w:val="00393023"/>
    <w:rsid w:val="003E34D8"/>
    <w:rsid w:val="005C7322"/>
    <w:rsid w:val="009646CF"/>
    <w:rsid w:val="00D629FC"/>
    <w:rsid w:val="00FD6004"/>
    <w:rsid w:val="10E87F18"/>
    <w:rsid w:val="26E967AC"/>
    <w:rsid w:val="295E4E40"/>
    <w:rsid w:val="32424320"/>
    <w:rsid w:val="447A08AC"/>
    <w:rsid w:val="743D01C3"/>
    <w:rsid w:val="75C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634</Characters>
  <Lines>6</Lines>
  <Paragraphs>1</Paragraphs>
  <TotalTime>2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2023-05-29T06:41:00Z</dcterms:created>
  <dc:creator> </dc:creator>
  <cp:lastModifiedBy>Q</cp:lastModifiedBy>
  <dcterms:modified xsi:type="dcterms:W3CDTF">2023-06-12T02:23:21Z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AB6DF61016684D79BA1F2A1356DC8DA0_13</vt:lpwstr>
  </property>
</Properties>
</file>