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B19E94" w14:textId="77777777" w:rsidR="007D74F0" w:rsidRDefault="009973C2">
      <w:pPr>
        <w:spacing w:beforeLines="100" w:before="312"/>
        <w:jc w:val="center"/>
        <w:rPr>
          <w:rFonts w:ascii="华文中宋" w:eastAsia="华文中宋" w:hAnsi="华文中宋"/>
          <w:b/>
          <w:color w:val="FF0000"/>
          <w:sz w:val="44"/>
          <w:szCs w:val="52"/>
        </w:rPr>
      </w:pPr>
      <w:r>
        <w:rPr>
          <w:rFonts w:ascii="华文中宋" w:eastAsia="华文中宋" w:hAnsi="华文中宋" w:hint="eastAsia"/>
          <w:b/>
          <w:color w:val="FF0000"/>
          <w:sz w:val="44"/>
          <w:szCs w:val="52"/>
        </w:rPr>
        <w:t>共青团北京交通大学经济管理学院委员会文件</w:t>
      </w:r>
    </w:p>
    <w:p w14:paraId="201D3E54" w14:textId="334F062F" w:rsidR="007D74F0" w:rsidRDefault="009973C2">
      <w:pPr>
        <w:jc w:val="center"/>
        <w:rPr>
          <w:rFonts w:ascii="仿宋" w:eastAsia="仿宋" w:hAnsi="仿宋"/>
          <w:bCs/>
          <w:color w:val="FF0000"/>
          <w:w w:val="150"/>
          <w:kern w:val="16"/>
          <w:position w:val="2"/>
          <w:sz w:val="116"/>
        </w:rPr>
      </w:pPr>
      <w:r>
        <w:rPr>
          <w:rFonts w:ascii="仿宋" w:eastAsia="仿宋" w:hAnsi="仿宋" w:hint="eastAsia"/>
          <w:sz w:val="32"/>
          <w:szCs w:val="32"/>
        </w:rPr>
        <w:t>院团发〔202</w:t>
      </w:r>
      <w:r w:rsidR="006D64B9">
        <w:rPr>
          <w:rFonts w:ascii="仿宋" w:eastAsia="仿宋" w:hAnsi="仿宋"/>
          <w:sz w:val="32"/>
          <w:szCs w:val="32"/>
        </w:rPr>
        <w:t>2</w:t>
      </w:r>
      <w:r>
        <w:rPr>
          <w:rFonts w:ascii="仿宋" w:eastAsia="仿宋" w:hAnsi="仿宋" w:hint="eastAsia"/>
          <w:sz w:val="32"/>
          <w:szCs w:val="32"/>
        </w:rPr>
        <w:t>〕</w:t>
      </w:r>
      <w:r w:rsidR="000E4461">
        <w:rPr>
          <w:rFonts w:ascii="仿宋" w:eastAsia="仿宋" w:hAnsi="仿宋"/>
          <w:sz w:val="32"/>
          <w:szCs w:val="32"/>
        </w:rPr>
        <w:t>3</w:t>
      </w:r>
      <w:r>
        <w:rPr>
          <w:rFonts w:ascii="仿宋" w:eastAsia="仿宋" w:hAnsi="仿宋" w:hint="eastAsia"/>
          <w:sz w:val="32"/>
          <w:szCs w:val="32"/>
        </w:rPr>
        <w:t>号</w:t>
      </w:r>
    </w:p>
    <w:p w14:paraId="1CECD696" w14:textId="77777777" w:rsidR="007D74F0" w:rsidRDefault="00000000">
      <w:pPr>
        <w:ind w:rightChars="12" w:right="25"/>
        <w:jc w:val="center"/>
        <w:rPr>
          <w:rFonts w:eastAsia="仿宋_GB2312"/>
          <w:b/>
          <w:bCs/>
          <w:color w:val="FF0000"/>
          <w:sz w:val="36"/>
        </w:rPr>
      </w:pPr>
      <w:r>
        <w:rPr>
          <w:rFonts w:eastAsia="仿宋_GB2312"/>
          <w:b/>
          <w:bCs/>
          <w:color w:val="FF0000"/>
          <w:sz w:val="4"/>
        </w:rPr>
        <w:pict w14:anchorId="6C18CC33">
          <v:line id="Line 13" o:spid="_x0000_s2050" style="position:absolute;left:0;text-align:left;z-index:251659264;mso-width-relative:page;mso-height-relative:page" from="237.4pt,15.3pt" to="4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oMFgIAACoEAAAOAAAAZHJzL2Uyb0RvYy54bWysU8GO2jAQvVfqP1i+QxJC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" strokecolor="red" strokeweight="3pt"/>
        </w:pict>
      </w:r>
      <w:r>
        <w:rPr>
          <w:rFonts w:eastAsia="仿宋_GB2312"/>
          <w:b/>
          <w:bCs/>
          <w:color w:val="FF0000"/>
          <w:sz w:val="4"/>
        </w:rPr>
        <w:pict w14:anchorId="0E5EA4B6">
          <v:line id="Line 14" o:spid="_x0000_s2052" style="position:absolute;left:0;text-align:left;z-index:251660288;mso-width-relative:page;mso-height-relative:page" from="-7.5pt,15.25pt" to="209.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AhGA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" strokecolor="red" strokeweight="3pt"/>
        </w:pict>
      </w:r>
      <w:r w:rsidR="009973C2">
        <w:rPr>
          <w:rFonts w:eastAsia="仿宋_GB2312" w:hint="eastAsia"/>
          <w:b/>
          <w:bCs/>
          <w:color w:val="FF0000"/>
          <w:sz w:val="36"/>
        </w:rPr>
        <w:t>★</w:t>
      </w:r>
    </w:p>
    <w:p w14:paraId="44F10991" w14:textId="321F759D" w:rsidR="007D74F0" w:rsidRDefault="009973C2">
      <w:pPr>
        <w:jc w:val="center"/>
        <w:rPr>
          <w:rFonts w:ascii="华文中宋" w:eastAsia="华文中宋" w:hAnsi="华文中宋"/>
          <w:sz w:val="36"/>
          <w:szCs w:val="36"/>
        </w:rPr>
      </w:pPr>
      <w:r>
        <w:rPr>
          <w:rFonts w:ascii="华文中宋" w:eastAsia="华文中宋" w:hAnsi="华文中宋" w:hint="eastAsia"/>
          <w:sz w:val="36"/>
          <w:szCs w:val="36"/>
        </w:rPr>
        <w:t>关于</w:t>
      </w:r>
      <w:r w:rsidR="00C925EE" w:rsidRPr="00C925EE">
        <w:rPr>
          <w:rFonts w:ascii="华文中宋" w:eastAsia="华文中宋" w:hAnsi="华文中宋" w:hint="eastAsia"/>
          <w:sz w:val="36"/>
          <w:szCs w:val="36"/>
        </w:rPr>
        <w:t>推荐本科毕业免试攻读研究生</w:t>
      </w:r>
    </w:p>
    <w:p w14:paraId="6E08C7AE" w14:textId="361DF84D" w:rsidR="007D74F0" w:rsidRDefault="009973C2">
      <w:pPr>
        <w:jc w:val="center"/>
        <w:rPr>
          <w:rFonts w:ascii="华文中宋" w:eastAsia="华文中宋" w:hAnsi="华文中宋"/>
          <w:sz w:val="36"/>
          <w:szCs w:val="36"/>
        </w:rPr>
      </w:pPr>
      <w:r>
        <w:rPr>
          <w:rFonts w:ascii="华文中宋" w:eastAsia="华文中宋" w:hAnsi="华文中宋" w:hint="eastAsia"/>
          <w:sz w:val="36"/>
          <w:szCs w:val="36"/>
        </w:rPr>
        <w:t>202</w:t>
      </w:r>
      <w:r w:rsidR="006D64B9">
        <w:rPr>
          <w:rFonts w:ascii="华文中宋" w:eastAsia="华文中宋" w:hAnsi="华文中宋"/>
          <w:sz w:val="36"/>
          <w:szCs w:val="36"/>
        </w:rPr>
        <w:t>3</w:t>
      </w:r>
      <w:r>
        <w:rPr>
          <w:rFonts w:ascii="华文中宋" w:eastAsia="华文中宋" w:hAnsi="华文中宋" w:hint="eastAsia"/>
          <w:sz w:val="36"/>
          <w:szCs w:val="36"/>
        </w:rPr>
        <w:t>届体育专长学生加分的指导意见</w:t>
      </w:r>
    </w:p>
    <w:p w14:paraId="61E14D67" w14:textId="371D4EF3" w:rsidR="007D74F0" w:rsidRDefault="009973C2">
      <w:pPr>
        <w:spacing w:beforeLines="100" w:before="312"/>
        <w:jc w:val="left"/>
        <w:rPr>
          <w:rFonts w:ascii="仿宋" w:eastAsia="仿宋" w:hAnsi="仿宋"/>
          <w:sz w:val="32"/>
          <w:szCs w:val="32"/>
        </w:rPr>
      </w:pPr>
      <w:r>
        <w:rPr>
          <w:rFonts w:ascii="仿宋" w:eastAsia="仿宋" w:hAnsi="仿宋" w:hint="eastAsia"/>
          <w:sz w:val="32"/>
          <w:szCs w:val="32"/>
        </w:rPr>
        <w:t>各位202</w:t>
      </w:r>
      <w:r w:rsidR="006D64B9">
        <w:rPr>
          <w:rFonts w:ascii="仿宋" w:eastAsia="仿宋" w:hAnsi="仿宋"/>
          <w:sz w:val="32"/>
          <w:szCs w:val="32"/>
        </w:rPr>
        <w:t>3</w:t>
      </w:r>
      <w:r>
        <w:rPr>
          <w:rFonts w:ascii="仿宋" w:eastAsia="仿宋" w:hAnsi="仿宋" w:hint="eastAsia"/>
          <w:sz w:val="32"/>
          <w:szCs w:val="32"/>
        </w:rPr>
        <w:t>届的同学：</w:t>
      </w:r>
    </w:p>
    <w:p w14:paraId="1B63578A" w14:textId="1B03E1D5"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按照学校</w:t>
      </w:r>
      <w:r w:rsidR="00F36F14" w:rsidRPr="00F36F14">
        <w:rPr>
          <w:rFonts w:ascii="仿宋" w:eastAsia="仿宋" w:hAnsi="仿宋" w:hint="eastAsia"/>
          <w:sz w:val="32"/>
          <w:szCs w:val="32"/>
        </w:rPr>
        <w:t>《关于推荐2023届优秀应届毕业生免试攻读研究生工作办法的通知》（本通[2022]100号）</w:t>
      </w:r>
      <w:r>
        <w:rPr>
          <w:rFonts w:ascii="仿宋" w:eastAsia="仿宋" w:hAnsi="仿宋" w:hint="eastAsia"/>
          <w:sz w:val="32"/>
          <w:szCs w:val="32"/>
        </w:rPr>
        <w:t>文件要求，经经管学院推荐免试研究生工作领导小组研究，建议对202</w:t>
      </w:r>
      <w:r w:rsidR="00F36F14">
        <w:rPr>
          <w:rFonts w:ascii="仿宋" w:eastAsia="仿宋" w:hAnsi="仿宋"/>
          <w:sz w:val="32"/>
          <w:szCs w:val="32"/>
        </w:rPr>
        <w:t>3</w:t>
      </w:r>
      <w:r>
        <w:rPr>
          <w:rFonts w:ascii="仿宋" w:eastAsia="仿宋" w:hAnsi="仿宋" w:hint="eastAsia"/>
          <w:sz w:val="32"/>
          <w:szCs w:val="32"/>
        </w:rPr>
        <w:t>届经济管理学院具有体育专长学生实行如下加分办法：</w:t>
      </w:r>
    </w:p>
    <w:p w14:paraId="4D220AEB" w14:textId="04EDD31B"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1、加分对象：202</w:t>
      </w:r>
      <w:r w:rsidR="001048D8">
        <w:rPr>
          <w:rFonts w:ascii="仿宋" w:eastAsia="仿宋" w:hAnsi="仿宋"/>
          <w:sz w:val="32"/>
          <w:szCs w:val="32"/>
        </w:rPr>
        <w:t>3</w:t>
      </w:r>
      <w:r>
        <w:rPr>
          <w:rFonts w:ascii="仿宋" w:eastAsia="仿宋" w:hAnsi="仿宋" w:hint="eastAsia"/>
          <w:sz w:val="32"/>
          <w:szCs w:val="32"/>
        </w:rPr>
        <w:t>届经济管理学院本科体育专长毕业生</w:t>
      </w:r>
      <w:r w:rsidR="007F267D">
        <w:rPr>
          <w:rFonts w:ascii="仿宋" w:eastAsia="仿宋" w:hAnsi="仿宋" w:hint="eastAsia"/>
          <w:sz w:val="32"/>
          <w:szCs w:val="32"/>
        </w:rPr>
        <w:t>。</w:t>
      </w:r>
    </w:p>
    <w:p w14:paraId="2E09C5A5" w14:textId="67DDBDE3"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2、加分项目：</w:t>
      </w:r>
    </w:p>
    <w:p w14:paraId="47F0107A"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（1）竞赛类</w:t>
      </w:r>
    </w:p>
    <w:p w14:paraId="5FB4E160" w14:textId="73CD3991"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A</w:t>
      </w:r>
      <w:r w:rsidR="00C925EE">
        <w:rPr>
          <w:rFonts w:ascii="仿宋" w:eastAsia="仿宋" w:hAnsi="仿宋" w:hint="eastAsia"/>
          <w:sz w:val="32"/>
          <w:szCs w:val="32"/>
        </w:rPr>
        <w:t>、体育节比赛：新生田径运动会、思源杯男女足球赛、踢毽子比赛、极限飞盘比赛</w:t>
      </w:r>
      <w:r>
        <w:rPr>
          <w:rFonts w:ascii="仿宋" w:eastAsia="仿宋" w:hAnsi="仿宋" w:hint="eastAsia"/>
          <w:sz w:val="32"/>
          <w:szCs w:val="32"/>
        </w:rPr>
        <w:t>、院际杯跳绳比赛、新生乒乓球赛、棋类比赛、太极拳比赛、腰旗橄榄球赛、“三项全能”赛、慢投垒球赛、院际杯羽毛球赛、篮球“5V5”超级联赛、健美操比赛等。</w:t>
      </w:r>
    </w:p>
    <w:p w14:paraId="0DA94C8F" w14:textId="2D175B6C"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lastRenderedPageBreak/>
        <w:t>B、非体育节比赛：校田径运动会、院际杯体育舞蹈</w:t>
      </w:r>
      <w:r w:rsidR="00C925EE">
        <w:rPr>
          <w:rFonts w:ascii="仿宋" w:eastAsia="仿宋" w:hAnsi="仿宋" w:hint="eastAsia"/>
          <w:sz w:val="32"/>
          <w:szCs w:val="32"/>
        </w:rPr>
        <w:t>赛、冬季越野锦标赛、院际杯网球赛、院际杯乒乓球赛、院际杯篮球赛</w:t>
      </w:r>
      <w:r>
        <w:rPr>
          <w:rFonts w:ascii="仿宋" w:eastAsia="仿宋" w:hAnsi="仿宋" w:hint="eastAsia"/>
          <w:sz w:val="32"/>
          <w:szCs w:val="32"/>
        </w:rPr>
        <w:t>、五四火炬接力、定向越野、交子交女向前冲、体育云集结、“抗疫杯”线上棋类比赛、气排球比赛等。</w:t>
      </w:r>
    </w:p>
    <w:p w14:paraId="32EAD0FB"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（2）非竞赛类</w:t>
      </w:r>
    </w:p>
    <w:p w14:paraId="75600E83" w14:textId="22F586E0" w:rsidR="007D74F0" w:rsidRDefault="0086557A">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北京2022冬奥会和</w:t>
      </w:r>
      <w:r>
        <w:rPr>
          <w:rFonts w:ascii="仿宋" w:eastAsia="仿宋" w:hAnsi="仿宋"/>
          <w:sz w:val="32"/>
          <w:szCs w:val="32"/>
        </w:rPr>
        <w:t>冬残奥会、</w:t>
      </w:r>
      <w:r>
        <w:rPr>
          <w:rFonts w:ascii="仿宋" w:eastAsia="仿宋" w:hAnsi="仿宋" w:hint="eastAsia"/>
          <w:sz w:val="32"/>
          <w:szCs w:val="32"/>
        </w:rPr>
        <w:t>建党</w:t>
      </w:r>
      <w:r>
        <w:rPr>
          <w:rFonts w:ascii="仿宋" w:eastAsia="仿宋" w:hAnsi="仿宋"/>
          <w:sz w:val="32"/>
          <w:szCs w:val="32"/>
        </w:rPr>
        <w:t>百年庆祝大会、</w:t>
      </w:r>
      <w:r>
        <w:rPr>
          <w:rFonts w:ascii="仿宋" w:eastAsia="仿宋" w:hAnsi="仿宋" w:hint="eastAsia"/>
          <w:sz w:val="32"/>
          <w:szCs w:val="32"/>
        </w:rPr>
        <w:t>纪念</w:t>
      </w:r>
      <w:r>
        <w:rPr>
          <w:rFonts w:ascii="仿宋" w:eastAsia="仿宋" w:hAnsi="仿宋"/>
          <w:sz w:val="32"/>
          <w:szCs w:val="32"/>
        </w:rPr>
        <w:t>全民族抗战爆发</w:t>
      </w:r>
      <w:r>
        <w:rPr>
          <w:rFonts w:ascii="仿宋" w:eastAsia="仿宋" w:hAnsi="仿宋" w:hint="eastAsia"/>
          <w:sz w:val="32"/>
          <w:szCs w:val="32"/>
        </w:rPr>
        <w:t>85周年仪式、</w:t>
      </w:r>
      <w:r w:rsidR="009973C2">
        <w:rPr>
          <w:rFonts w:ascii="仿宋" w:eastAsia="仿宋" w:hAnsi="仿宋" w:hint="eastAsia"/>
          <w:sz w:val="32"/>
          <w:szCs w:val="32"/>
        </w:rPr>
        <w:t>校运动会学院学生方阵、校运动会学院表演项目、院运动会学院学生方阵、经管学院运动会开幕式表演项目等。</w:t>
      </w:r>
    </w:p>
    <w:p w14:paraId="0119B5EC"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3、项目分数</w:t>
      </w:r>
      <w:r>
        <w:rPr>
          <w:rFonts w:ascii="仿宋" w:eastAsia="仿宋" w:hAnsi="仿宋"/>
          <w:sz w:val="32"/>
          <w:szCs w:val="32"/>
        </w:rPr>
        <w:t>：</w:t>
      </w:r>
    </w:p>
    <w:p w14:paraId="5264DBCD"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竞赛类：</w:t>
      </w:r>
    </w:p>
    <w:p w14:paraId="025122BE" w14:textId="77777777" w:rsidR="007D74F0" w:rsidRDefault="009973C2">
      <w:pPr>
        <w:spacing w:beforeLines="100" w:before="312"/>
        <w:ind w:firstLineChars="200" w:firstLine="640"/>
        <w:contextualSpacing/>
        <w:jc w:val="left"/>
        <w:rPr>
          <w:rFonts w:ascii="仿宋" w:eastAsia="仿宋" w:hAnsi="仿宋"/>
          <w:sz w:val="32"/>
          <w:szCs w:val="32"/>
        </w:rPr>
      </w:pPr>
      <w:r>
        <w:rPr>
          <w:rFonts w:ascii="仿宋" w:eastAsia="仿宋" w:hAnsi="仿宋" w:hint="eastAsia"/>
          <w:sz w:val="32"/>
          <w:szCs w:val="32"/>
        </w:rPr>
        <w:t>（1）作为参赛人员参加校级比赛并获得前三名，累计分数3分/次/年。</w:t>
      </w:r>
    </w:p>
    <w:p w14:paraId="7DAE74BD" w14:textId="77777777" w:rsidR="007D74F0" w:rsidRDefault="009973C2">
      <w:pPr>
        <w:spacing w:beforeLines="100" w:before="312"/>
        <w:ind w:firstLineChars="200" w:firstLine="640"/>
        <w:contextualSpacing/>
        <w:jc w:val="left"/>
        <w:rPr>
          <w:rFonts w:ascii="仿宋" w:eastAsia="仿宋" w:hAnsi="仿宋"/>
          <w:sz w:val="32"/>
          <w:szCs w:val="32"/>
        </w:rPr>
      </w:pPr>
      <w:r>
        <w:rPr>
          <w:rFonts w:ascii="仿宋" w:eastAsia="仿宋" w:hAnsi="仿宋" w:hint="eastAsia"/>
          <w:sz w:val="32"/>
          <w:szCs w:val="32"/>
        </w:rPr>
        <w:t>（2）作为参赛人员参加校级比赛并获得四至八名，累计分数2分/次/年。</w:t>
      </w:r>
    </w:p>
    <w:p w14:paraId="28C16CD3" w14:textId="77777777" w:rsidR="007D74F0" w:rsidRDefault="009973C2">
      <w:pPr>
        <w:spacing w:beforeLines="100" w:before="312"/>
        <w:ind w:firstLineChars="200" w:firstLine="640"/>
        <w:contextualSpacing/>
        <w:jc w:val="left"/>
        <w:rPr>
          <w:rFonts w:ascii="仿宋" w:eastAsia="仿宋" w:hAnsi="仿宋"/>
          <w:sz w:val="32"/>
          <w:szCs w:val="32"/>
        </w:rPr>
      </w:pPr>
      <w:r>
        <w:rPr>
          <w:rFonts w:ascii="仿宋" w:eastAsia="仿宋" w:hAnsi="仿宋" w:hint="eastAsia"/>
          <w:sz w:val="32"/>
          <w:szCs w:val="32"/>
        </w:rPr>
        <w:t>（3）作为替补人员参加校级比赛获得前八名，累计分数1分/次/年。</w:t>
      </w:r>
    </w:p>
    <w:p w14:paraId="1F78B64B" w14:textId="77777777" w:rsidR="007D74F0" w:rsidRDefault="009973C2">
      <w:pPr>
        <w:spacing w:beforeLines="100" w:before="312"/>
        <w:ind w:firstLineChars="200" w:firstLine="640"/>
        <w:contextualSpacing/>
        <w:jc w:val="left"/>
        <w:rPr>
          <w:rFonts w:ascii="仿宋" w:eastAsia="仿宋" w:hAnsi="仿宋"/>
          <w:sz w:val="32"/>
          <w:szCs w:val="32"/>
        </w:rPr>
      </w:pPr>
      <w:r>
        <w:rPr>
          <w:rFonts w:ascii="仿宋" w:eastAsia="仿宋" w:hAnsi="仿宋" w:hint="eastAsia"/>
          <w:sz w:val="32"/>
          <w:szCs w:val="32"/>
        </w:rPr>
        <w:t>（4）参与校级比赛虽未获得校级荣誉但全勤参与项目训练历时超过1个月，累计分数2分/次/年。</w:t>
      </w:r>
    </w:p>
    <w:p w14:paraId="74F61457"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lastRenderedPageBreak/>
        <w:t>非竞赛类：</w:t>
      </w:r>
    </w:p>
    <w:p w14:paraId="1F77372F"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（5）参与非竞赛类项目，校级项目累计分数1分/次/年，院级项目累计0.5分/次/年。</w:t>
      </w:r>
    </w:p>
    <w:p w14:paraId="3B8CB701"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4、加分细则：</w:t>
      </w:r>
    </w:p>
    <w:p w14:paraId="20556C4B"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（1）学院的加分调整基于学校体育部下发的建议加分名单。</w:t>
      </w:r>
    </w:p>
    <w:p w14:paraId="0828454D" w14:textId="77777777" w:rsidR="007D74F0" w:rsidRDefault="009973C2">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2）按照参与不同类别的体育活动量化个人对于学院的体育贡献，并在学校体育部的建议加分基础上进行系数折算。具体为：根据加分细则累积5分及以上，加体育部建议分数，折算系数为1；累计4分及以下，加体育部建议分数，折算系数0.7。</w:t>
      </w:r>
    </w:p>
    <w:p w14:paraId="0BF75C77" w14:textId="77777777" w:rsidR="007D74F0" w:rsidRDefault="009973C2" w:rsidP="00C80FB0">
      <w:pPr>
        <w:spacing w:beforeLines="100" w:before="312"/>
        <w:ind w:firstLineChars="200" w:firstLine="640"/>
        <w:jc w:val="left"/>
        <w:rPr>
          <w:rFonts w:ascii="仿宋" w:eastAsia="仿宋" w:hAnsi="仿宋"/>
          <w:sz w:val="32"/>
          <w:szCs w:val="32"/>
        </w:rPr>
      </w:pPr>
      <w:r>
        <w:rPr>
          <w:rFonts w:ascii="仿宋" w:eastAsia="仿宋" w:hAnsi="仿宋" w:hint="eastAsia"/>
          <w:sz w:val="32"/>
          <w:szCs w:val="32"/>
        </w:rPr>
        <w:t>（3）大学期间不同学年参与活动的项目分数可累加，同年同一项目不同活动不可累加（如体育舞蹈中分为院际杯比赛与开幕式表演，其属于同一项目不同活动），活动人员名单最终由学院团委认定。</w:t>
      </w:r>
    </w:p>
    <w:p w14:paraId="2BA2EB44" w14:textId="4E59757C" w:rsidR="007D74F0" w:rsidRDefault="009973C2">
      <w:pPr>
        <w:spacing w:beforeLines="100" w:before="312"/>
        <w:ind w:firstLineChars="150" w:firstLine="48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）当年的活动项目以学校体育部、校学生会体育部主办或承办的为准。</w:t>
      </w:r>
    </w:p>
    <w:p w14:paraId="242865B9" w14:textId="77777777" w:rsidR="007D74F0" w:rsidRDefault="009973C2">
      <w:pPr>
        <w:spacing w:beforeLines="100" w:before="312"/>
        <w:ind w:firstLineChars="150" w:firstLine="480"/>
        <w:jc w:val="lef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参与项目期间若有重大违规违纪行为或严重缺勤行为将不予进行该项目的加分。</w:t>
      </w:r>
    </w:p>
    <w:p w14:paraId="3CD331C4" w14:textId="7696BBC7" w:rsidR="007D74F0" w:rsidRDefault="009973C2">
      <w:pPr>
        <w:spacing w:beforeLines="100" w:before="312"/>
        <w:ind w:firstLineChars="150" w:firstLine="480"/>
        <w:jc w:val="left"/>
        <w:rPr>
          <w:rFonts w:ascii="仿宋" w:eastAsia="仿宋" w:hAnsi="仿宋"/>
          <w:sz w:val="32"/>
          <w:szCs w:val="32"/>
        </w:rPr>
      </w:pPr>
      <w:r w:rsidRPr="0086557A">
        <w:rPr>
          <w:rFonts w:ascii="仿宋" w:eastAsia="仿宋" w:hAnsi="仿宋" w:hint="eastAsia"/>
          <w:sz w:val="32"/>
          <w:szCs w:val="32"/>
        </w:rPr>
        <w:t>（6）由于《关于</w:t>
      </w:r>
      <w:r w:rsidR="0086557A" w:rsidRPr="0086557A">
        <w:rPr>
          <w:rFonts w:ascii="仿宋" w:eastAsia="仿宋" w:hAnsi="仿宋" w:hint="eastAsia"/>
          <w:sz w:val="32"/>
          <w:szCs w:val="32"/>
        </w:rPr>
        <w:t>推荐本科</w:t>
      </w:r>
      <w:r w:rsidR="0086557A" w:rsidRPr="0086557A">
        <w:rPr>
          <w:rFonts w:ascii="仿宋" w:eastAsia="仿宋" w:hAnsi="仿宋"/>
          <w:sz w:val="32"/>
          <w:szCs w:val="32"/>
        </w:rPr>
        <w:t>毕业</w:t>
      </w:r>
      <w:r w:rsidRPr="0086557A">
        <w:rPr>
          <w:rFonts w:ascii="仿宋" w:eastAsia="仿宋" w:hAnsi="仿宋" w:hint="eastAsia"/>
          <w:sz w:val="32"/>
          <w:szCs w:val="32"/>
        </w:rPr>
        <w:t>免试研究生学生艺术团</w:t>
      </w:r>
      <w:r w:rsidR="0086557A" w:rsidRPr="0086557A">
        <w:rPr>
          <w:rFonts w:ascii="仿宋" w:eastAsia="仿宋" w:hAnsi="仿宋" w:hint="eastAsia"/>
          <w:sz w:val="32"/>
          <w:szCs w:val="32"/>
        </w:rPr>
        <w:t>2023</w:t>
      </w:r>
      <w:r w:rsidRPr="0086557A">
        <w:rPr>
          <w:rFonts w:ascii="仿宋" w:eastAsia="仿宋" w:hAnsi="仿宋" w:hint="eastAsia"/>
          <w:sz w:val="32"/>
          <w:szCs w:val="32"/>
        </w:rPr>
        <w:t>届</w:t>
      </w:r>
      <w:r w:rsidRPr="0086557A">
        <w:rPr>
          <w:rFonts w:ascii="仿宋" w:eastAsia="仿宋" w:hAnsi="仿宋" w:hint="eastAsia"/>
          <w:sz w:val="32"/>
          <w:szCs w:val="32"/>
        </w:rPr>
        <w:lastRenderedPageBreak/>
        <w:t>文艺专长学生加分的指导意见》（院团发[202</w:t>
      </w:r>
      <w:r w:rsidR="0086557A">
        <w:rPr>
          <w:rFonts w:ascii="仿宋" w:eastAsia="仿宋" w:hAnsi="仿宋"/>
          <w:sz w:val="32"/>
          <w:szCs w:val="32"/>
        </w:rPr>
        <w:t>2</w:t>
      </w:r>
      <w:r w:rsidRPr="0086557A">
        <w:rPr>
          <w:rFonts w:ascii="仿宋" w:eastAsia="仿宋" w:hAnsi="仿宋" w:hint="eastAsia"/>
          <w:sz w:val="32"/>
          <w:szCs w:val="32"/>
        </w:rPr>
        <w:t>]</w:t>
      </w:r>
      <w:r w:rsidR="000E4461">
        <w:rPr>
          <w:rFonts w:ascii="仿宋" w:eastAsia="仿宋" w:hAnsi="仿宋"/>
          <w:sz w:val="32"/>
          <w:szCs w:val="32"/>
        </w:rPr>
        <w:t>2</w:t>
      </w:r>
      <w:r w:rsidRPr="0086557A">
        <w:rPr>
          <w:rFonts w:ascii="仿宋" w:eastAsia="仿宋" w:hAnsi="仿宋" w:hint="eastAsia"/>
          <w:sz w:val="32"/>
          <w:szCs w:val="32"/>
        </w:rPr>
        <w:t>号）文件中已经核算健美操比赛项目，故同年在体育专长加分中不予重复计算。</w:t>
      </w:r>
    </w:p>
    <w:p w14:paraId="0D28F197" w14:textId="77777777" w:rsidR="007D74F0" w:rsidRDefault="009973C2">
      <w:pPr>
        <w:spacing w:beforeLines="100" w:before="312"/>
        <w:ind w:firstLineChars="150" w:firstLine="480"/>
        <w:jc w:val="left"/>
        <w:rPr>
          <w:rFonts w:ascii="仿宋" w:eastAsia="仿宋" w:hAnsi="仿宋"/>
          <w:sz w:val="32"/>
          <w:szCs w:val="32"/>
        </w:rPr>
      </w:pPr>
      <w:r>
        <w:rPr>
          <w:rFonts w:ascii="仿宋" w:eastAsia="仿宋" w:hAnsi="仿宋" w:hint="eastAsia"/>
          <w:sz w:val="32"/>
          <w:szCs w:val="32"/>
        </w:rPr>
        <w:t>（7）转专业同学大一学年在原学院参与的同类活动，提供真实有效证明材料，可以根据情况予以认定。</w:t>
      </w:r>
    </w:p>
    <w:p w14:paraId="76C8E8F9" w14:textId="4BC3FECE" w:rsidR="007D74F0" w:rsidRDefault="009973C2">
      <w:pPr>
        <w:spacing w:beforeLines="100" w:before="312"/>
        <w:ind w:firstLineChars="150" w:firstLine="480"/>
        <w:jc w:val="left"/>
        <w:rPr>
          <w:rFonts w:ascii="仿宋" w:eastAsia="仿宋" w:hAnsi="仿宋"/>
          <w:sz w:val="32"/>
          <w:szCs w:val="32"/>
        </w:rPr>
      </w:pPr>
      <w:r>
        <w:rPr>
          <w:rFonts w:ascii="仿宋" w:eastAsia="仿宋" w:hAnsi="仿宋" w:hint="eastAsia"/>
          <w:sz w:val="32"/>
          <w:szCs w:val="32"/>
        </w:rPr>
        <w:t>（8）本文件只适用于推荐免试研究生202</w:t>
      </w:r>
      <w:r w:rsidR="00384CDF">
        <w:rPr>
          <w:rFonts w:ascii="仿宋" w:eastAsia="仿宋" w:hAnsi="仿宋"/>
          <w:sz w:val="32"/>
          <w:szCs w:val="32"/>
        </w:rPr>
        <w:t>3</w:t>
      </w:r>
      <w:r>
        <w:rPr>
          <w:rFonts w:ascii="仿宋" w:eastAsia="仿宋" w:hAnsi="仿宋" w:hint="eastAsia"/>
          <w:sz w:val="32"/>
          <w:szCs w:val="32"/>
        </w:rPr>
        <w:t>届经济管理学院体育专长本科毕业生。</w:t>
      </w:r>
    </w:p>
    <w:p w14:paraId="149E7E5D" w14:textId="77777777" w:rsidR="007D74F0" w:rsidRDefault="007D74F0">
      <w:pPr>
        <w:spacing w:line="600" w:lineRule="exact"/>
        <w:ind w:firstLineChars="196" w:firstLine="630"/>
        <w:jc w:val="right"/>
        <w:rPr>
          <w:rFonts w:ascii="??" w:eastAsia="仿宋_GB2312" w:hAnsi="??"/>
          <w:b/>
          <w:bCs/>
          <w:sz w:val="32"/>
          <w:szCs w:val="32"/>
        </w:rPr>
      </w:pPr>
    </w:p>
    <w:p w14:paraId="1F626A76" w14:textId="77777777" w:rsidR="007D74F0" w:rsidRDefault="007D74F0">
      <w:pPr>
        <w:spacing w:line="600" w:lineRule="exact"/>
        <w:ind w:firstLineChars="196" w:firstLine="630"/>
        <w:jc w:val="right"/>
        <w:rPr>
          <w:rFonts w:ascii="??" w:eastAsia="仿宋_GB2312" w:hAnsi="??"/>
          <w:b/>
          <w:bCs/>
          <w:sz w:val="32"/>
          <w:szCs w:val="32"/>
        </w:rPr>
      </w:pPr>
    </w:p>
    <w:p w14:paraId="1D9AFEF2" w14:textId="77777777" w:rsidR="007D74F0" w:rsidRDefault="007D74F0">
      <w:pPr>
        <w:spacing w:line="600" w:lineRule="exact"/>
        <w:ind w:firstLineChars="196" w:firstLine="630"/>
        <w:jc w:val="right"/>
        <w:rPr>
          <w:rFonts w:ascii="??" w:eastAsia="仿宋_GB2312" w:hAnsi="??"/>
          <w:b/>
          <w:bCs/>
          <w:sz w:val="32"/>
          <w:szCs w:val="32"/>
        </w:rPr>
      </w:pPr>
    </w:p>
    <w:p w14:paraId="5E3347BA" w14:textId="77777777" w:rsidR="007D74F0" w:rsidRDefault="007D74F0">
      <w:pPr>
        <w:spacing w:line="600" w:lineRule="exact"/>
        <w:ind w:firstLineChars="196" w:firstLine="630"/>
        <w:jc w:val="right"/>
        <w:rPr>
          <w:rFonts w:ascii="??" w:eastAsia="仿宋_GB2312" w:hAnsi="??"/>
          <w:b/>
          <w:bCs/>
          <w:sz w:val="32"/>
          <w:szCs w:val="32"/>
        </w:rPr>
      </w:pPr>
    </w:p>
    <w:p w14:paraId="7053A526" w14:textId="77777777" w:rsidR="007D74F0" w:rsidRDefault="009973C2">
      <w:pPr>
        <w:spacing w:line="600" w:lineRule="exact"/>
        <w:ind w:firstLineChars="196" w:firstLine="627"/>
        <w:jc w:val="right"/>
        <w:rPr>
          <w:rFonts w:ascii="仿宋" w:eastAsia="仿宋" w:hAnsi="仿宋"/>
          <w:sz w:val="32"/>
          <w:szCs w:val="32"/>
        </w:rPr>
      </w:pPr>
      <w:r>
        <w:rPr>
          <w:rFonts w:ascii="仿宋" w:eastAsia="仿宋" w:hAnsi="仿宋" w:hint="eastAsia"/>
          <w:sz w:val="32"/>
          <w:szCs w:val="32"/>
        </w:rPr>
        <w:t>共青团北京交通大学经济管理学院委员会</w:t>
      </w:r>
    </w:p>
    <w:p w14:paraId="53F3A94D" w14:textId="3A8E3169" w:rsidR="007D74F0" w:rsidRDefault="009973C2">
      <w:pPr>
        <w:spacing w:line="600" w:lineRule="exact"/>
        <w:ind w:left="160" w:right="480" w:hangingChars="50" w:hanging="160"/>
        <w:jc w:val="right"/>
        <w:rPr>
          <w:rFonts w:ascii="仿宋" w:eastAsia="仿宋" w:hAnsi="仿宋"/>
          <w:sz w:val="32"/>
          <w:szCs w:val="32"/>
        </w:rPr>
      </w:pPr>
      <w:r>
        <w:rPr>
          <w:rFonts w:ascii="仿宋" w:eastAsia="仿宋" w:hAnsi="仿宋" w:hint="eastAsia"/>
          <w:sz w:val="32"/>
          <w:szCs w:val="32"/>
        </w:rPr>
        <w:t>二</w:t>
      </w:r>
      <w:r>
        <w:rPr>
          <w:rFonts w:ascii="仿宋" w:eastAsia="仿宋" w:hAnsi="仿宋" w:cs="宋体" w:hint="eastAsia"/>
          <w:sz w:val="32"/>
          <w:szCs w:val="32"/>
        </w:rPr>
        <w:t>〇</w:t>
      </w:r>
      <w:r>
        <w:rPr>
          <w:rFonts w:ascii="仿宋" w:eastAsia="仿宋" w:hAnsi="仿宋" w:hint="eastAsia"/>
          <w:sz w:val="32"/>
          <w:szCs w:val="32"/>
        </w:rPr>
        <w:t>二</w:t>
      </w:r>
      <w:r w:rsidR="00AD457F">
        <w:rPr>
          <w:rFonts w:ascii="仿宋" w:eastAsia="仿宋" w:hAnsi="仿宋" w:cs="宋体" w:hint="eastAsia"/>
          <w:sz w:val="32"/>
          <w:szCs w:val="32"/>
        </w:rPr>
        <w:t>二</w:t>
      </w:r>
      <w:r>
        <w:rPr>
          <w:rFonts w:ascii="仿宋" w:eastAsia="仿宋" w:hAnsi="仿宋" w:hint="eastAsia"/>
          <w:sz w:val="32"/>
          <w:szCs w:val="32"/>
        </w:rPr>
        <w:t>年九月</w:t>
      </w:r>
      <w:r w:rsidR="0086557A">
        <w:rPr>
          <w:rFonts w:ascii="仿宋" w:eastAsia="仿宋" w:hAnsi="仿宋" w:hint="eastAsia"/>
          <w:sz w:val="32"/>
          <w:szCs w:val="32"/>
        </w:rPr>
        <w:t>八</w:t>
      </w:r>
      <w:r>
        <w:rPr>
          <w:rFonts w:ascii="仿宋" w:eastAsia="仿宋" w:hAnsi="仿宋" w:hint="eastAsia"/>
          <w:sz w:val="32"/>
          <w:szCs w:val="32"/>
        </w:rPr>
        <w:t>日</w:t>
      </w:r>
    </w:p>
    <w:p w14:paraId="45B2CA9C" w14:textId="77777777" w:rsidR="007D74F0" w:rsidRDefault="007D74F0">
      <w:pPr>
        <w:spacing w:line="600" w:lineRule="exact"/>
        <w:ind w:left="160" w:right="480" w:hangingChars="50" w:hanging="160"/>
        <w:jc w:val="right"/>
        <w:rPr>
          <w:rFonts w:ascii="仿宋" w:eastAsia="仿宋" w:hAnsi="仿宋"/>
          <w:sz w:val="32"/>
          <w:szCs w:val="32"/>
        </w:rPr>
      </w:pPr>
    </w:p>
    <w:p w14:paraId="7713A221" w14:textId="77777777" w:rsidR="007D74F0" w:rsidRDefault="007D74F0">
      <w:pPr>
        <w:spacing w:line="600" w:lineRule="exact"/>
        <w:ind w:left="160" w:right="480" w:hangingChars="50" w:hanging="160"/>
        <w:jc w:val="right"/>
        <w:rPr>
          <w:rFonts w:ascii="仿宋" w:eastAsia="仿宋" w:hAnsi="仿宋"/>
          <w:sz w:val="32"/>
          <w:szCs w:val="32"/>
        </w:rPr>
      </w:pPr>
    </w:p>
    <w:p w14:paraId="473FB590" w14:textId="77777777" w:rsidR="007D74F0" w:rsidRDefault="007D74F0">
      <w:pPr>
        <w:spacing w:line="600" w:lineRule="exact"/>
        <w:ind w:left="160" w:right="480" w:hangingChars="50" w:hanging="160"/>
        <w:jc w:val="right"/>
        <w:rPr>
          <w:rFonts w:ascii="仿宋" w:eastAsia="仿宋" w:hAnsi="仿宋"/>
          <w:sz w:val="32"/>
          <w:szCs w:val="32"/>
        </w:rPr>
      </w:pPr>
    </w:p>
    <w:p w14:paraId="72252C9A" w14:textId="77777777" w:rsidR="007D74F0" w:rsidRDefault="007D74F0">
      <w:pPr>
        <w:spacing w:line="600" w:lineRule="exact"/>
        <w:ind w:left="160" w:right="480" w:hangingChars="50" w:hanging="160"/>
        <w:jc w:val="right"/>
        <w:rPr>
          <w:rFonts w:ascii="仿宋" w:eastAsia="仿宋" w:hAnsi="仿宋"/>
          <w:sz w:val="32"/>
          <w:szCs w:val="32"/>
        </w:rPr>
      </w:pPr>
    </w:p>
    <w:p w14:paraId="172D013D" w14:textId="77777777" w:rsidR="007D74F0" w:rsidRDefault="007D74F0">
      <w:pPr>
        <w:spacing w:line="600" w:lineRule="exact"/>
        <w:ind w:left="160" w:right="480" w:hangingChars="50" w:hanging="160"/>
        <w:jc w:val="right"/>
        <w:rPr>
          <w:rFonts w:ascii="仿宋" w:eastAsia="仿宋" w:hAnsi="仿宋"/>
          <w:sz w:val="32"/>
          <w:szCs w:val="32"/>
        </w:rPr>
      </w:pPr>
    </w:p>
    <w:p w14:paraId="34954D37" w14:textId="77777777" w:rsidR="007D74F0" w:rsidRDefault="007D74F0">
      <w:pPr>
        <w:spacing w:line="600" w:lineRule="exact"/>
        <w:ind w:left="160" w:right="480" w:hangingChars="50" w:hanging="160"/>
        <w:jc w:val="right"/>
        <w:rPr>
          <w:rFonts w:ascii="仿宋" w:eastAsia="仿宋" w:hAnsi="仿宋"/>
          <w:sz w:val="32"/>
          <w:szCs w:val="32"/>
        </w:rPr>
      </w:pPr>
    </w:p>
    <w:p w14:paraId="5EBFF877" w14:textId="77777777" w:rsidR="007D74F0" w:rsidRDefault="007D74F0">
      <w:pPr>
        <w:spacing w:line="600" w:lineRule="exact"/>
        <w:ind w:left="160" w:right="480" w:hangingChars="50" w:hanging="160"/>
        <w:jc w:val="right"/>
        <w:rPr>
          <w:rFonts w:ascii="仿宋" w:eastAsia="仿宋" w:hAnsi="仿宋"/>
          <w:sz w:val="32"/>
          <w:szCs w:val="32"/>
        </w:rPr>
      </w:pPr>
    </w:p>
    <w:p w14:paraId="05ABE3FF" w14:textId="77777777" w:rsidR="007D74F0" w:rsidRDefault="007D74F0">
      <w:pPr>
        <w:spacing w:line="600" w:lineRule="exact"/>
        <w:ind w:left="160" w:right="480" w:hangingChars="50" w:hanging="160"/>
        <w:jc w:val="right"/>
        <w:rPr>
          <w:rFonts w:ascii="仿宋" w:eastAsia="仿宋" w:hAnsi="仿宋"/>
          <w:sz w:val="32"/>
          <w:szCs w:val="32"/>
        </w:rPr>
      </w:pPr>
    </w:p>
    <w:p w14:paraId="034E0990" w14:textId="77777777" w:rsidR="0086557A" w:rsidRDefault="0086557A">
      <w:pPr>
        <w:widowControl/>
        <w:jc w:val="left"/>
        <w:rPr>
          <w:rFonts w:ascii="楷体" w:eastAsia="楷体" w:hAnsi="楷体" w:cs="宋体"/>
          <w:color w:val="000000"/>
          <w:kern w:val="0"/>
          <w:sz w:val="30"/>
          <w:szCs w:val="30"/>
        </w:rPr>
      </w:pPr>
      <w:r>
        <w:rPr>
          <w:rFonts w:ascii="楷体" w:eastAsia="楷体" w:hAnsi="楷体" w:cs="宋体"/>
          <w:color w:val="000000"/>
          <w:kern w:val="0"/>
          <w:sz w:val="30"/>
          <w:szCs w:val="30"/>
        </w:rPr>
        <w:br w:type="page"/>
      </w:r>
    </w:p>
    <w:p w14:paraId="427FA22F" w14:textId="77777777" w:rsidR="0086557A" w:rsidRDefault="0086557A">
      <w:pPr>
        <w:widowControl/>
        <w:spacing w:line="360" w:lineRule="atLeast"/>
        <w:jc w:val="left"/>
        <w:rPr>
          <w:rFonts w:ascii="楷体" w:eastAsia="楷体" w:hAnsi="楷体" w:cs="宋体"/>
          <w:color w:val="000000"/>
          <w:kern w:val="0"/>
          <w:sz w:val="30"/>
          <w:szCs w:val="30"/>
        </w:rPr>
      </w:pPr>
    </w:p>
    <w:p w14:paraId="5FD9A4D9" w14:textId="77777777" w:rsidR="0086557A" w:rsidRDefault="0086557A">
      <w:pPr>
        <w:widowControl/>
        <w:spacing w:line="360" w:lineRule="atLeast"/>
        <w:jc w:val="left"/>
        <w:rPr>
          <w:rFonts w:ascii="楷体" w:eastAsia="楷体" w:hAnsi="楷体" w:cs="宋体"/>
          <w:color w:val="000000"/>
          <w:kern w:val="0"/>
          <w:sz w:val="30"/>
          <w:szCs w:val="30"/>
        </w:rPr>
      </w:pPr>
    </w:p>
    <w:p w14:paraId="271CB8A1" w14:textId="77777777" w:rsidR="0086557A" w:rsidRDefault="0086557A">
      <w:pPr>
        <w:widowControl/>
        <w:spacing w:line="360" w:lineRule="atLeast"/>
        <w:jc w:val="left"/>
        <w:rPr>
          <w:rFonts w:ascii="楷体" w:eastAsia="楷体" w:hAnsi="楷体" w:cs="宋体"/>
          <w:color w:val="000000"/>
          <w:kern w:val="0"/>
          <w:sz w:val="30"/>
          <w:szCs w:val="30"/>
        </w:rPr>
      </w:pPr>
    </w:p>
    <w:p w14:paraId="73980BE7" w14:textId="77777777" w:rsidR="0086557A" w:rsidRDefault="0086557A">
      <w:pPr>
        <w:widowControl/>
        <w:spacing w:line="360" w:lineRule="atLeast"/>
        <w:jc w:val="left"/>
        <w:rPr>
          <w:rFonts w:ascii="楷体" w:eastAsia="楷体" w:hAnsi="楷体" w:cs="宋体"/>
          <w:color w:val="000000"/>
          <w:kern w:val="0"/>
          <w:sz w:val="30"/>
          <w:szCs w:val="30"/>
        </w:rPr>
      </w:pPr>
    </w:p>
    <w:p w14:paraId="44B9F8B0" w14:textId="77777777" w:rsidR="0086557A" w:rsidRDefault="0086557A">
      <w:pPr>
        <w:widowControl/>
        <w:spacing w:line="360" w:lineRule="atLeast"/>
        <w:jc w:val="left"/>
        <w:rPr>
          <w:rFonts w:ascii="楷体" w:eastAsia="楷体" w:hAnsi="楷体" w:cs="宋体"/>
          <w:color w:val="000000"/>
          <w:kern w:val="0"/>
          <w:sz w:val="30"/>
          <w:szCs w:val="30"/>
        </w:rPr>
      </w:pPr>
    </w:p>
    <w:p w14:paraId="0AD2E0DE" w14:textId="77777777" w:rsidR="0086557A" w:rsidRDefault="0086557A">
      <w:pPr>
        <w:widowControl/>
        <w:spacing w:line="360" w:lineRule="atLeast"/>
        <w:jc w:val="left"/>
        <w:rPr>
          <w:rFonts w:ascii="楷体" w:eastAsia="楷体" w:hAnsi="楷体" w:cs="宋体"/>
          <w:color w:val="000000"/>
          <w:kern w:val="0"/>
          <w:sz w:val="30"/>
          <w:szCs w:val="30"/>
        </w:rPr>
      </w:pPr>
    </w:p>
    <w:p w14:paraId="352451DE" w14:textId="77777777" w:rsidR="0086557A" w:rsidRDefault="0086557A">
      <w:pPr>
        <w:widowControl/>
        <w:spacing w:line="360" w:lineRule="atLeast"/>
        <w:jc w:val="left"/>
        <w:rPr>
          <w:rFonts w:ascii="楷体" w:eastAsia="楷体" w:hAnsi="楷体" w:cs="宋体"/>
          <w:color w:val="000000"/>
          <w:kern w:val="0"/>
          <w:sz w:val="30"/>
          <w:szCs w:val="30"/>
        </w:rPr>
      </w:pPr>
    </w:p>
    <w:p w14:paraId="722A8C63" w14:textId="77777777" w:rsidR="0086557A" w:rsidRDefault="0086557A">
      <w:pPr>
        <w:widowControl/>
        <w:spacing w:line="360" w:lineRule="atLeast"/>
        <w:jc w:val="left"/>
        <w:rPr>
          <w:rFonts w:ascii="楷体" w:eastAsia="楷体" w:hAnsi="楷体" w:cs="宋体"/>
          <w:color w:val="000000"/>
          <w:kern w:val="0"/>
          <w:sz w:val="30"/>
          <w:szCs w:val="30"/>
        </w:rPr>
      </w:pPr>
    </w:p>
    <w:p w14:paraId="5352F8CF" w14:textId="77777777" w:rsidR="0086557A" w:rsidRDefault="0086557A">
      <w:pPr>
        <w:widowControl/>
        <w:spacing w:line="360" w:lineRule="atLeast"/>
        <w:jc w:val="left"/>
        <w:rPr>
          <w:rFonts w:ascii="楷体" w:eastAsia="楷体" w:hAnsi="楷体" w:cs="宋体"/>
          <w:color w:val="000000"/>
          <w:kern w:val="0"/>
          <w:sz w:val="30"/>
          <w:szCs w:val="30"/>
        </w:rPr>
      </w:pPr>
    </w:p>
    <w:p w14:paraId="712C39B5" w14:textId="77777777" w:rsidR="0086557A" w:rsidRDefault="0086557A">
      <w:pPr>
        <w:widowControl/>
        <w:spacing w:line="360" w:lineRule="atLeast"/>
        <w:jc w:val="left"/>
        <w:rPr>
          <w:rFonts w:ascii="楷体" w:eastAsia="楷体" w:hAnsi="楷体" w:cs="宋体"/>
          <w:color w:val="000000"/>
          <w:kern w:val="0"/>
          <w:sz w:val="30"/>
          <w:szCs w:val="30"/>
        </w:rPr>
      </w:pPr>
    </w:p>
    <w:p w14:paraId="20E9E631" w14:textId="77777777" w:rsidR="0086557A" w:rsidRDefault="0086557A">
      <w:pPr>
        <w:widowControl/>
        <w:spacing w:line="360" w:lineRule="atLeast"/>
        <w:jc w:val="left"/>
        <w:rPr>
          <w:rFonts w:ascii="楷体" w:eastAsia="楷体" w:hAnsi="楷体" w:cs="宋体"/>
          <w:color w:val="000000"/>
          <w:kern w:val="0"/>
          <w:sz w:val="30"/>
          <w:szCs w:val="30"/>
        </w:rPr>
      </w:pPr>
    </w:p>
    <w:p w14:paraId="18A365BD" w14:textId="77777777" w:rsidR="0086557A" w:rsidRDefault="0086557A">
      <w:pPr>
        <w:widowControl/>
        <w:spacing w:line="360" w:lineRule="atLeast"/>
        <w:jc w:val="left"/>
        <w:rPr>
          <w:rFonts w:ascii="楷体" w:eastAsia="楷体" w:hAnsi="楷体" w:cs="宋体"/>
          <w:color w:val="000000"/>
          <w:kern w:val="0"/>
          <w:sz w:val="30"/>
          <w:szCs w:val="30"/>
        </w:rPr>
      </w:pPr>
    </w:p>
    <w:p w14:paraId="0AF5F0F4" w14:textId="77777777" w:rsidR="0086557A" w:rsidRDefault="0086557A">
      <w:pPr>
        <w:widowControl/>
        <w:spacing w:line="360" w:lineRule="atLeast"/>
        <w:jc w:val="left"/>
        <w:rPr>
          <w:rFonts w:ascii="楷体" w:eastAsia="楷体" w:hAnsi="楷体" w:cs="宋体"/>
          <w:color w:val="000000"/>
          <w:kern w:val="0"/>
          <w:sz w:val="30"/>
          <w:szCs w:val="30"/>
        </w:rPr>
      </w:pPr>
    </w:p>
    <w:p w14:paraId="6F5E902F" w14:textId="77777777" w:rsidR="0086557A" w:rsidRDefault="0086557A">
      <w:pPr>
        <w:widowControl/>
        <w:spacing w:line="360" w:lineRule="atLeast"/>
        <w:jc w:val="left"/>
        <w:rPr>
          <w:rFonts w:ascii="楷体" w:eastAsia="楷体" w:hAnsi="楷体" w:cs="宋体"/>
          <w:color w:val="000000"/>
          <w:kern w:val="0"/>
          <w:sz w:val="30"/>
          <w:szCs w:val="30"/>
        </w:rPr>
      </w:pPr>
    </w:p>
    <w:p w14:paraId="19753633" w14:textId="77777777" w:rsidR="0086557A" w:rsidRDefault="0086557A">
      <w:pPr>
        <w:widowControl/>
        <w:spacing w:line="360" w:lineRule="atLeast"/>
        <w:jc w:val="left"/>
        <w:rPr>
          <w:rFonts w:ascii="楷体" w:eastAsia="楷体" w:hAnsi="楷体" w:cs="宋体"/>
          <w:color w:val="000000"/>
          <w:kern w:val="0"/>
          <w:sz w:val="30"/>
          <w:szCs w:val="30"/>
        </w:rPr>
      </w:pPr>
    </w:p>
    <w:p w14:paraId="06061D59" w14:textId="77777777" w:rsidR="0086557A" w:rsidRDefault="0086557A">
      <w:pPr>
        <w:widowControl/>
        <w:spacing w:line="360" w:lineRule="atLeast"/>
        <w:jc w:val="left"/>
        <w:rPr>
          <w:rFonts w:ascii="楷体" w:eastAsia="楷体" w:hAnsi="楷体" w:cs="宋体"/>
          <w:color w:val="000000"/>
          <w:kern w:val="0"/>
          <w:sz w:val="30"/>
          <w:szCs w:val="30"/>
        </w:rPr>
      </w:pPr>
    </w:p>
    <w:p w14:paraId="2BD8F71E" w14:textId="77777777" w:rsidR="0086557A" w:rsidRDefault="0086557A">
      <w:pPr>
        <w:widowControl/>
        <w:spacing w:line="360" w:lineRule="atLeast"/>
        <w:jc w:val="left"/>
        <w:rPr>
          <w:rFonts w:ascii="楷体" w:eastAsia="楷体" w:hAnsi="楷体" w:cs="宋体"/>
          <w:color w:val="000000"/>
          <w:kern w:val="0"/>
          <w:sz w:val="30"/>
          <w:szCs w:val="30"/>
        </w:rPr>
      </w:pPr>
    </w:p>
    <w:p w14:paraId="7614305E" w14:textId="77777777" w:rsidR="0086557A" w:rsidRDefault="0086557A">
      <w:pPr>
        <w:widowControl/>
        <w:spacing w:line="360" w:lineRule="atLeast"/>
        <w:jc w:val="left"/>
        <w:rPr>
          <w:rFonts w:ascii="楷体" w:eastAsia="楷体" w:hAnsi="楷体" w:cs="宋体"/>
          <w:color w:val="000000"/>
          <w:kern w:val="0"/>
          <w:sz w:val="30"/>
          <w:szCs w:val="30"/>
        </w:rPr>
      </w:pPr>
    </w:p>
    <w:p w14:paraId="6A1B81F1" w14:textId="77777777" w:rsidR="0086557A" w:rsidRDefault="0086557A">
      <w:pPr>
        <w:widowControl/>
        <w:spacing w:line="360" w:lineRule="atLeast"/>
        <w:jc w:val="left"/>
        <w:rPr>
          <w:rFonts w:ascii="楷体" w:eastAsia="楷体" w:hAnsi="楷体" w:cs="宋体"/>
          <w:color w:val="000000"/>
          <w:kern w:val="0"/>
          <w:sz w:val="30"/>
          <w:szCs w:val="30"/>
        </w:rPr>
      </w:pPr>
    </w:p>
    <w:p w14:paraId="1B317B92" w14:textId="77777777" w:rsidR="0086557A" w:rsidRDefault="0086557A">
      <w:pPr>
        <w:widowControl/>
        <w:spacing w:line="360" w:lineRule="atLeast"/>
        <w:jc w:val="left"/>
        <w:rPr>
          <w:rFonts w:ascii="楷体" w:eastAsia="楷体" w:hAnsi="楷体" w:cs="宋体"/>
          <w:color w:val="000000"/>
          <w:kern w:val="0"/>
          <w:sz w:val="30"/>
          <w:szCs w:val="30"/>
        </w:rPr>
      </w:pPr>
    </w:p>
    <w:p w14:paraId="4E015A8E" w14:textId="7311EB5B" w:rsidR="007D74F0" w:rsidRDefault="00000000">
      <w:pPr>
        <w:widowControl/>
        <w:spacing w:line="360" w:lineRule="atLeast"/>
        <w:jc w:val="left"/>
        <w:rPr>
          <w:rFonts w:ascii="楷体" w:eastAsia="楷体" w:hAnsi="楷体" w:cs="宋体"/>
          <w:color w:val="000000"/>
          <w:kern w:val="0"/>
          <w:sz w:val="30"/>
          <w:szCs w:val="30"/>
        </w:rPr>
      </w:pPr>
      <w:r>
        <w:rPr>
          <w:rFonts w:ascii="楷体_GB2312" w:eastAsia="楷体_GB2312"/>
          <w:sz w:val="30"/>
          <w:szCs w:val="30"/>
        </w:rPr>
        <w:pict w14:anchorId="5FE1880C">
          <v:shapetype id="_x0000_t32" coordsize="21600,21600" o:spt="32" o:oned="t" path="m,l21600,21600e" filled="f">
            <v:path arrowok="t" fillok="f" o:connecttype="none"/>
            <o:lock v:ext="edit" shapetype="t"/>
          </v:shapetype>
          <v:shape id="直接箭头连接符 13" o:spid="_x0000_s2051" type="#_x0000_t32" style="position:absolute;margin-left:-43.2pt;margin-top:19.05pt;width:534.75pt;height:1.0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" strokecolor="red"/>
        </w:pict>
      </w:r>
    </w:p>
    <w:p w14:paraId="24FBD4A0" w14:textId="1ABBFE05" w:rsidR="007D74F0" w:rsidRDefault="009973C2">
      <w:pPr>
        <w:widowControl/>
        <w:spacing w:line="360" w:lineRule="atLeast"/>
        <w:jc w:val="left"/>
        <w:rPr>
          <w:rFonts w:ascii="仿宋" w:eastAsia="仿宋" w:hAnsi="仿宋"/>
          <w:color w:val="000000"/>
          <w:sz w:val="24"/>
        </w:rPr>
      </w:pPr>
      <w:r>
        <w:rPr>
          <w:rFonts w:ascii="仿宋" w:eastAsia="仿宋" w:hAnsi="仿宋" w:hint="eastAsia"/>
          <w:color w:val="000000"/>
          <w:sz w:val="24"/>
        </w:rPr>
        <w:t>报：党委副书记、教学副院长       送：各相关部门      发：201</w:t>
      </w:r>
      <w:r w:rsidR="00122567">
        <w:rPr>
          <w:rFonts w:ascii="仿宋" w:eastAsia="仿宋" w:hAnsi="仿宋"/>
          <w:color w:val="000000"/>
          <w:sz w:val="24"/>
        </w:rPr>
        <w:t>9</w:t>
      </w:r>
      <w:r>
        <w:rPr>
          <w:rFonts w:ascii="仿宋" w:eastAsia="仿宋" w:hAnsi="仿宋" w:hint="eastAsia"/>
          <w:color w:val="000000"/>
          <w:sz w:val="24"/>
        </w:rPr>
        <w:t>级团总支</w:t>
      </w:r>
    </w:p>
    <w:sectPr w:rsidR="007D74F0">
      <w:headerReference w:type="default"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306D" w14:textId="77777777" w:rsidR="006113E5" w:rsidRDefault="006113E5">
      <w:r>
        <w:separator/>
      </w:r>
    </w:p>
  </w:endnote>
  <w:endnote w:type="continuationSeparator" w:id="0">
    <w:p w14:paraId="6EB82112" w14:textId="77777777" w:rsidR="006113E5" w:rsidRDefault="0061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10D8" w14:textId="77E1DE21" w:rsidR="007D74F0" w:rsidRDefault="009973C2">
    <w:pPr>
      <w:pStyle w:val="a5"/>
      <w:jc w:val="center"/>
      <w:rPr>
        <w:rFonts w:asciiTheme="minorEastAsia" w:eastAsiaTheme="minorEastAsia" w:hAnsiTheme="minorEastAsia"/>
        <w:sz w:val="28"/>
        <w:szCs w:val="28"/>
      </w:rPr>
    </w:pPr>
    <w:r>
      <w:rPr>
        <w:rFonts w:asciiTheme="minorEastAsia" w:eastAsiaTheme="minorEastAsia" w:hAnsiTheme="minorEastAsia" w:hint="eastAsia"/>
        <w:sz w:val="28"/>
        <w:szCs w:val="28"/>
        <w:lang w:val="zh-CN"/>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86557A" w:rsidRPr="0086557A">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lang w:val="zh-CN"/>
      </w:rPr>
      <w:t>-</w:t>
    </w:r>
  </w:p>
  <w:p w14:paraId="45CFF2E1" w14:textId="77777777" w:rsidR="007D74F0" w:rsidRDefault="007D7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5945" w14:textId="77777777" w:rsidR="006113E5" w:rsidRDefault="006113E5">
      <w:r>
        <w:separator/>
      </w:r>
    </w:p>
  </w:footnote>
  <w:footnote w:type="continuationSeparator" w:id="0">
    <w:p w14:paraId="38F4E523" w14:textId="77777777" w:rsidR="006113E5" w:rsidRDefault="0061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CB7" w14:textId="77777777" w:rsidR="007D74F0" w:rsidRDefault="007D74F0">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6BC3"/>
    <w:rsid w:val="000104EB"/>
    <w:rsid w:val="000272D0"/>
    <w:rsid w:val="00027E8E"/>
    <w:rsid w:val="000536C1"/>
    <w:rsid w:val="000738E8"/>
    <w:rsid w:val="00074D1C"/>
    <w:rsid w:val="00076346"/>
    <w:rsid w:val="0007780A"/>
    <w:rsid w:val="00092A38"/>
    <w:rsid w:val="000A5BD0"/>
    <w:rsid w:val="000B40F1"/>
    <w:rsid w:val="000C5CA0"/>
    <w:rsid w:val="000D6DFB"/>
    <w:rsid w:val="000E4461"/>
    <w:rsid w:val="000E58AA"/>
    <w:rsid w:val="001048D8"/>
    <w:rsid w:val="00113097"/>
    <w:rsid w:val="00114F42"/>
    <w:rsid w:val="00122567"/>
    <w:rsid w:val="001303B5"/>
    <w:rsid w:val="00132AFF"/>
    <w:rsid w:val="0014026D"/>
    <w:rsid w:val="0014079C"/>
    <w:rsid w:val="00145FC2"/>
    <w:rsid w:val="00153AF2"/>
    <w:rsid w:val="00154987"/>
    <w:rsid w:val="00165CD1"/>
    <w:rsid w:val="00172A27"/>
    <w:rsid w:val="001907D2"/>
    <w:rsid w:val="00191232"/>
    <w:rsid w:val="00196BB6"/>
    <w:rsid w:val="001A083A"/>
    <w:rsid w:val="001A2A09"/>
    <w:rsid w:val="001F5730"/>
    <w:rsid w:val="00200868"/>
    <w:rsid w:val="00205381"/>
    <w:rsid w:val="002160B3"/>
    <w:rsid w:val="00231179"/>
    <w:rsid w:val="0023592A"/>
    <w:rsid w:val="002371FB"/>
    <w:rsid w:val="0026269F"/>
    <w:rsid w:val="00264C80"/>
    <w:rsid w:val="0028319B"/>
    <w:rsid w:val="002950D8"/>
    <w:rsid w:val="002B1315"/>
    <w:rsid w:val="002C7314"/>
    <w:rsid w:val="002D7DBD"/>
    <w:rsid w:val="00304229"/>
    <w:rsid w:val="0030538C"/>
    <w:rsid w:val="00310350"/>
    <w:rsid w:val="00324259"/>
    <w:rsid w:val="003347C2"/>
    <w:rsid w:val="003374AD"/>
    <w:rsid w:val="00373B56"/>
    <w:rsid w:val="00382BE7"/>
    <w:rsid w:val="00384CDF"/>
    <w:rsid w:val="00387ED5"/>
    <w:rsid w:val="003B6D1E"/>
    <w:rsid w:val="003B7820"/>
    <w:rsid w:val="003D303C"/>
    <w:rsid w:val="003D38C1"/>
    <w:rsid w:val="003D3A59"/>
    <w:rsid w:val="003F77EF"/>
    <w:rsid w:val="00430A7F"/>
    <w:rsid w:val="00430F85"/>
    <w:rsid w:val="004613CF"/>
    <w:rsid w:val="0046691B"/>
    <w:rsid w:val="004751F7"/>
    <w:rsid w:val="00475AE4"/>
    <w:rsid w:val="0048496F"/>
    <w:rsid w:val="004A7CF1"/>
    <w:rsid w:val="004B41B4"/>
    <w:rsid w:val="004B7CA2"/>
    <w:rsid w:val="004E45F1"/>
    <w:rsid w:val="004F0B6C"/>
    <w:rsid w:val="004F123C"/>
    <w:rsid w:val="004F23C3"/>
    <w:rsid w:val="00503E28"/>
    <w:rsid w:val="00510B3D"/>
    <w:rsid w:val="00512EEA"/>
    <w:rsid w:val="00513788"/>
    <w:rsid w:val="00515C67"/>
    <w:rsid w:val="00527EAF"/>
    <w:rsid w:val="00554690"/>
    <w:rsid w:val="005A64E9"/>
    <w:rsid w:val="005F09FC"/>
    <w:rsid w:val="005F4476"/>
    <w:rsid w:val="006113E5"/>
    <w:rsid w:val="00625813"/>
    <w:rsid w:val="0062774C"/>
    <w:rsid w:val="00634365"/>
    <w:rsid w:val="00693B0D"/>
    <w:rsid w:val="00696784"/>
    <w:rsid w:val="00697A54"/>
    <w:rsid w:val="006A1635"/>
    <w:rsid w:val="006C458D"/>
    <w:rsid w:val="006D64B9"/>
    <w:rsid w:val="006E0EBF"/>
    <w:rsid w:val="006E3D84"/>
    <w:rsid w:val="00703ADC"/>
    <w:rsid w:val="007304EE"/>
    <w:rsid w:val="0073530B"/>
    <w:rsid w:val="00762BDC"/>
    <w:rsid w:val="00763605"/>
    <w:rsid w:val="007665D2"/>
    <w:rsid w:val="00773896"/>
    <w:rsid w:val="00793730"/>
    <w:rsid w:val="007A4529"/>
    <w:rsid w:val="007D74F0"/>
    <w:rsid w:val="007E140F"/>
    <w:rsid w:val="007F267D"/>
    <w:rsid w:val="007F5616"/>
    <w:rsid w:val="00842E8A"/>
    <w:rsid w:val="0086557A"/>
    <w:rsid w:val="00880AC6"/>
    <w:rsid w:val="00891854"/>
    <w:rsid w:val="00897AC8"/>
    <w:rsid w:val="008A14A1"/>
    <w:rsid w:val="008E6938"/>
    <w:rsid w:val="008F2C24"/>
    <w:rsid w:val="00943049"/>
    <w:rsid w:val="0095104B"/>
    <w:rsid w:val="009619A0"/>
    <w:rsid w:val="0097015E"/>
    <w:rsid w:val="009973C2"/>
    <w:rsid w:val="009E34B2"/>
    <w:rsid w:val="00A0582B"/>
    <w:rsid w:val="00A07B11"/>
    <w:rsid w:val="00A13595"/>
    <w:rsid w:val="00A264AA"/>
    <w:rsid w:val="00A45B42"/>
    <w:rsid w:val="00A5073C"/>
    <w:rsid w:val="00A5190E"/>
    <w:rsid w:val="00A523FB"/>
    <w:rsid w:val="00A63776"/>
    <w:rsid w:val="00A85C5F"/>
    <w:rsid w:val="00AB0C32"/>
    <w:rsid w:val="00AD457F"/>
    <w:rsid w:val="00B1262F"/>
    <w:rsid w:val="00B14623"/>
    <w:rsid w:val="00B14965"/>
    <w:rsid w:val="00B2014D"/>
    <w:rsid w:val="00B61F6D"/>
    <w:rsid w:val="00B7152C"/>
    <w:rsid w:val="00B83CB4"/>
    <w:rsid w:val="00BD3E60"/>
    <w:rsid w:val="00BD72E8"/>
    <w:rsid w:val="00BE1223"/>
    <w:rsid w:val="00BE544A"/>
    <w:rsid w:val="00C0402F"/>
    <w:rsid w:val="00C80F12"/>
    <w:rsid w:val="00C80FB0"/>
    <w:rsid w:val="00C8403B"/>
    <w:rsid w:val="00C925EE"/>
    <w:rsid w:val="00CA168A"/>
    <w:rsid w:val="00CA30AC"/>
    <w:rsid w:val="00CC4D03"/>
    <w:rsid w:val="00CF2416"/>
    <w:rsid w:val="00CF6938"/>
    <w:rsid w:val="00D04556"/>
    <w:rsid w:val="00D06E8B"/>
    <w:rsid w:val="00D3123E"/>
    <w:rsid w:val="00D46A1B"/>
    <w:rsid w:val="00D46D7C"/>
    <w:rsid w:val="00D7192A"/>
    <w:rsid w:val="00D81552"/>
    <w:rsid w:val="00D861F5"/>
    <w:rsid w:val="00D916C7"/>
    <w:rsid w:val="00DA364D"/>
    <w:rsid w:val="00DA4218"/>
    <w:rsid w:val="00DB2CE8"/>
    <w:rsid w:val="00DC1B56"/>
    <w:rsid w:val="00DF4246"/>
    <w:rsid w:val="00DF621F"/>
    <w:rsid w:val="00E053FA"/>
    <w:rsid w:val="00E20634"/>
    <w:rsid w:val="00E25BA4"/>
    <w:rsid w:val="00E438BA"/>
    <w:rsid w:val="00E61339"/>
    <w:rsid w:val="00E94598"/>
    <w:rsid w:val="00EA4DE1"/>
    <w:rsid w:val="00F02359"/>
    <w:rsid w:val="00F0775E"/>
    <w:rsid w:val="00F07C2C"/>
    <w:rsid w:val="00F314DD"/>
    <w:rsid w:val="00F36F14"/>
    <w:rsid w:val="00F4400A"/>
    <w:rsid w:val="00F466C1"/>
    <w:rsid w:val="00F6068F"/>
    <w:rsid w:val="00F612EE"/>
    <w:rsid w:val="00F677D7"/>
    <w:rsid w:val="00F71FE7"/>
    <w:rsid w:val="00F74F23"/>
    <w:rsid w:val="00F76A22"/>
    <w:rsid w:val="00F84396"/>
    <w:rsid w:val="00F86E47"/>
    <w:rsid w:val="00F956BB"/>
    <w:rsid w:val="00F965CF"/>
    <w:rsid w:val="00F97B01"/>
    <w:rsid w:val="00FB3E89"/>
    <w:rsid w:val="00FF0023"/>
    <w:rsid w:val="00FF3C23"/>
    <w:rsid w:val="00FF4D03"/>
    <w:rsid w:val="5FA90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2"/>
      <o:rules v:ext="edit">
        <o:r id="V:Rule1" type="connector" idref="#直接箭头连接符 13"/>
      </o:rules>
    </o:shapelayout>
  </w:shapeDefaults>
  <w:decimalSymbol w:val="."/>
  <w:listSeparator w:val=","/>
  <w14:docId w14:val="043244AA"/>
  <w15:docId w15:val="{6ED41AE3-7919-4D34-83C0-DD597F22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pPr>
      <w:widowControl/>
      <w:spacing w:after="160" w:line="240" w:lineRule="exact"/>
      <w:ind w:firstLineChars="200" w:firstLine="200"/>
      <w:jc w:val="left"/>
    </w:pPr>
    <w:rPr>
      <w:rFonts w:ascii="Verdana" w:hAnsi="Verdana"/>
      <w:kern w:val="0"/>
      <w:sz w:val="20"/>
      <w:szCs w:val="20"/>
      <w:lang w:eastAsia="en-US"/>
    </w:rPr>
  </w:style>
  <w:style w:type="character" w:customStyle="1" w:styleId="a6">
    <w:name w:val="页脚 字符"/>
    <w:basedOn w:val="a0"/>
    <w:link w:val="a5"/>
    <w:uiPriority w:val="99"/>
    <w:rPr>
      <w:kern w:val="2"/>
      <w:sz w:val="18"/>
      <w:szCs w:val="18"/>
    </w:rPr>
  </w:style>
  <w:style w:type="character" w:customStyle="1" w:styleId="a4">
    <w:name w:val="日期 字符"/>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201</Words>
  <Characters>1152</Characters>
  <Application>Microsoft Office Word</Application>
  <DocSecurity>0</DocSecurity>
  <Lines>9</Lines>
  <Paragraphs>2</Paragraphs>
  <ScaleCrop>false</ScaleCrop>
  <Company>WWW.YlmF.CoM</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共青团江西师范大学委员会文件</dc:title>
  <dc:creator>雨林木风</dc:creator>
  <cp:lastModifiedBy>陈 曾旭杰</cp:lastModifiedBy>
  <cp:revision>40</cp:revision>
  <cp:lastPrinted>1900-12-31T16:00:00Z</cp:lastPrinted>
  <dcterms:created xsi:type="dcterms:W3CDTF">2020-09-18T01:48:00Z</dcterms:created>
  <dcterms:modified xsi:type="dcterms:W3CDTF">2022-09-09T04:57:00Z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5B5D27DBF4F2420DBCC3A04C80C2F859</vt:lpwstr>
  </property>
</Properties>
</file>