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F52AF" w14:textId="7B91A30F" w:rsidR="004152B5" w:rsidRDefault="009D701F">
      <w:pPr>
        <w:pStyle w:val="BodyText"/>
        <w:snapToGrid w:val="0"/>
        <w:spacing w:line="881" w:lineRule="exact"/>
        <w:ind w:left="0"/>
        <w:jc w:val="center"/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84F5F14" wp14:editId="6A528A54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5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7DA287" id="Group 2" o:spid="_x0000_s1026" style="position:absolute;left:0;text-align:left;margin-left:56.4pt;margin-top:131.35pt;width:483.55pt;height:3.55pt;z-index:-251659264;mso-position-horizontal-relative:page;mso-position-vertical-relative:page" coordorigin="1128,2627" coordsize="967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">
                <v:shape id="Freeform 3" o:spid="_x0000_s1027" style="position:absolute;left:1143;top:2642;width:9641;height:20;visibility:visible;mso-wrap-style:square;v-text-anchor:top" coordsize="96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" path="m,l9641,e" filled="f" strokecolor="#ed1c24" strokeweight="1.5pt">
                  <v:path o:connecttype="custom" o:connectlocs="0,0;9641,0" o:connectangles="0,0"/>
                </v:shape>
                <v:shape id="Freeform 4" o:spid="_x0000_s1028" style="position:absolute;left:1143;top:2693;width:9641;height:20;visibility:visible;mso-wrap-style:square;v-text-anchor:top" coordsize="96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" path="m,l9641,e" filled="f" strokecolor="#ed1c24" strokeweight=".5pt">
                  <v:path o:connecttype="custom" o:connectlocs="0,0;964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7FF4D0C" wp14:editId="2DC0FAA8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0" t="0" r="0" b="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2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 cmpd="sng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56F23" id="Group 5" o:spid="_x0000_s1026" style="position:absolute;left:0;text-align:left;margin-left:56.2pt;margin-top:781.6pt;width:483.2pt;height:3.45pt;z-index:-251658240;mso-position-horizontal-relative:page;mso-position-vertical-relative:page" coordorigin="1124,15635" coordsize="966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">
                <v:shape id="Freeform 6" o:spid="_x0000_s1027" style="position:absolute;left:1139;top:15689;width:9634;height:20;visibility:visible;mso-wrap-style:square;v-text-anchor:top" coordsize="96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" path="m,l9633,e" filled="f" strokecolor="#ed1c24" strokeweight="1.5pt">
                  <v:path o:connecttype="custom" o:connectlocs="0,0;9633,0" o:connectangles="0,0"/>
                </v:shape>
                <v:shape id="Freeform 7" o:spid="_x0000_s1028" style="position:absolute;left:1139;top:15640;width:9634;height:20;visibility:visible;mso-wrap-style:square;v-text-anchor:top" coordsize="96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" path="m,l9633,e" filled="f" strokecolor="#ed1c24" strokeweight=".5pt">
                  <v:path o:connecttype="custom" o:connectlocs="0,0;9633,0" o:connectangles="0,0"/>
                </v:shape>
                <w10:wrap anchorx="page" anchory="page"/>
              </v:group>
            </w:pict>
          </mc:Fallback>
        </mc:AlternateConten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北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京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交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通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大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学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部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处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函</w:t>
      </w:r>
      <w:r w:rsidR="00EE5498">
        <w:rPr>
          <w:rStyle w:val="NormalCharacter"/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="00EE5498">
        <w:rPr>
          <w:rStyle w:val="NormalCharacter"/>
          <w:rFonts w:ascii="华文中宋" w:eastAsia="华文中宋" w:hAnsi="华文中宋"/>
          <w:b/>
          <w:color w:val="ED1C24"/>
          <w:w w:val="80"/>
          <w:sz w:val="72"/>
          <w:szCs w:val="72"/>
        </w:rPr>
        <w:t>件</w:t>
      </w:r>
    </w:p>
    <w:p w14:paraId="4FA41097" w14:textId="77777777" w:rsidR="004152B5" w:rsidRDefault="004152B5">
      <w:pPr>
        <w:pStyle w:val="BodyText"/>
        <w:snapToGrid w:val="0"/>
        <w:ind w:left="0"/>
        <w:rPr>
          <w:rStyle w:val="NormalCharacter"/>
          <w:color w:val="ED1C24"/>
          <w:w w:val="80"/>
          <w:sz w:val="28"/>
          <w:szCs w:val="28"/>
        </w:rPr>
      </w:pPr>
    </w:p>
    <w:p w14:paraId="641D4500" w14:textId="778E4E84" w:rsidR="004152B5" w:rsidRDefault="00C71C18">
      <w:pPr>
        <w:snapToGrid w:val="0"/>
        <w:spacing w:line="360" w:lineRule="auto"/>
        <w:jc w:val="right"/>
        <w:rPr>
          <w:rStyle w:val="NormalCharacter"/>
          <w:rFonts w:ascii="仿宋_GB2312" w:eastAsia="仿宋_GB2312" w:hAnsi="华文中宋"/>
          <w:sz w:val="32"/>
          <w:szCs w:val="32"/>
        </w:rPr>
      </w:pPr>
      <w:r>
        <w:rPr>
          <w:rStyle w:val="NormalCharacter"/>
          <w:rFonts w:ascii="仿宋_GB2312" w:eastAsia="仿宋_GB2312" w:hAnsi="华文中宋" w:hint="eastAsia"/>
          <w:sz w:val="32"/>
          <w:szCs w:val="32"/>
        </w:rPr>
        <w:t>本</w:t>
      </w:r>
      <w:r w:rsidR="00EE5498">
        <w:rPr>
          <w:rStyle w:val="NormalCharacter"/>
          <w:rFonts w:ascii="仿宋_GB2312" w:eastAsia="仿宋_GB2312" w:hAnsi="华文中宋"/>
          <w:sz w:val="32"/>
          <w:szCs w:val="32"/>
        </w:rPr>
        <w:t>通〔</w:t>
      </w:r>
      <w:r w:rsidR="00F13C80">
        <w:rPr>
          <w:rStyle w:val="NormalCharacter"/>
          <w:rFonts w:ascii="仿宋_GB2312" w:eastAsia="仿宋_GB2312" w:hAnsi="华文中宋" w:hint="eastAsia"/>
          <w:sz w:val="32"/>
          <w:szCs w:val="32"/>
        </w:rPr>
        <w:t>2</w:t>
      </w:r>
      <w:r w:rsidR="00F13C80">
        <w:rPr>
          <w:rStyle w:val="NormalCharacter"/>
          <w:rFonts w:ascii="仿宋_GB2312" w:eastAsia="仿宋_GB2312" w:hAnsi="华文中宋"/>
          <w:sz w:val="32"/>
          <w:szCs w:val="32"/>
        </w:rPr>
        <w:t>021</w:t>
      </w:r>
      <w:r w:rsidR="00EE5498">
        <w:rPr>
          <w:rStyle w:val="NormalCharacter"/>
          <w:rFonts w:ascii="仿宋_GB2312" w:eastAsia="仿宋_GB2312" w:hAnsi="华文中宋"/>
          <w:sz w:val="32"/>
          <w:szCs w:val="32"/>
        </w:rPr>
        <w:t>〕</w:t>
      </w:r>
      <w:r w:rsidR="006029CC">
        <w:rPr>
          <w:rStyle w:val="NormalCharacter"/>
          <w:rFonts w:ascii="仿宋_GB2312" w:eastAsia="仿宋_GB2312" w:hAnsi="华文中宋"/>
          <w:sz w:val="32"/>
          <w:szCs w:val="32"/>
        </w:rPr>
        <w:t>88</w:t>
      </w:r>
      <w:r w:rsidR="00EE5498">
        <w:rPr>
          <w:rStyle w:val="NormalCharacter"/>
          <w:rFonts w:ascii="仿宋_GB2312" w:eastAsia="仿宋_GB2312" w:hAnsi="华文中宋"/>
          <w:sz w:val="32"/>
          <w:szCs w:val="32"/>
        </w:rPr>
        <w:t>号</w:t>
      </w:r>
    </w:p>
    <w:p w14:paraId="51ECEA2A" w14:textId="77777777" w:rsidR="004152B5" w:rsidRDefault="00EE5498">
      <w:pPr>
        <w:snapToGrid w:val="0"/>
        <w:spacing w:line="300" w:lineRule="auto"/>
        <w:jc w:val="center"/>
        <w:rPr>
          <w:rStyle w:val="NormalCharacter"/>
          <w:rFonts w:ascii="华文中宋" w:eastAsia="华文中宋" w:hAnsi="华文中宋"/>
          <w:b/>
          <w:sz w:val="36"/>
          <w:szCs w:val="36"/>
        </w:rPr>
      </w:pPr>
      <w:r>
        <w:rPr>
          <w:rStyle w:val="NormalCharacter"/>
          <w:rFonts w:ascii="华文中宋" w:eastAsia="华文中宋" w:hAnsi="华文中宋"/>
          <w:b/>
          <w:sz w:val="36"/>
          <w:szCs w:val="36"/>
        </w:rPr>
        <w:t>关于举办北京交通大学大学生第二十三届</w:t>
      </w:r>
    </w:p>
    <w:p w14:paraId="08E02CF2" w14:textId="77777777" w:rsidR="004152B5" w:rsidRDefault="00EE5498">
      <w:pPr>
        <w:snapToGrid w:val="0"/>
        <w:spacing w:line="300" w:lineRule="auto"/>
        <w:jc w:val="center"/>
        <w:rPr>
          <w:rStyle w:val="NormalCharacter"/>
          <w:rFonts w:ascii="华文中宋" w:eastAsia="华文中宋" w:hAnsi="华文中宋"/>
          <w:b/>
          <w:sz w:val="36"/>
          <w:szCs w:val="36"/>
        </w:rPr>
      </w:pPr>
      <w:r>
        <w:rPr>
          <w:rStyle w:val="NormalCharacter"/>
          <w:rFonts w:ascii="华文中宋" w:eastAsia="华文中宋" w:hAnsi="华文中宋"/>
          <w:b/>
          <w:sz w:val="36"/>
          <w:szCs w:val="36"/>
        </w:rPr>
        <w:t>证券模拟大赛的通知</w:t>
      </w:r>
    </w:p>
    <w:p w14:paraId="1B28F1AB" w14:textId="77777777" w:rsidR="004152B5" w:rsidRDefault="00EE5498">
      <w:pPr>
        <w:snapToGrid w:val="0"/>
        <w:spacing w:line="300" w:lineRule="auto"/>
        <w:rPr>
          <w:rStyle w:val="NormalCharacter"/>
          <w:rFonts w:eastAsia="仿宋_GB2312"/>
          <w:b/>
          <w:sz w:val="28"/>
          <w:szCs w:val="28"/>
        </w:rPr>
      </w:pPr>
      <w:r>
        <w:rPr>
          <w:rStyle w:val="NormalCharacter"/>
          <w:rFonts w:eastAsia="仿宋_GB2312"/>
          <w:b/>
          <w:sz w:val="28"/>
          <w:szCs w:val="28"/>
        </w:rPr>
        <w:t>各学院：</w:t>
      </w:r>
    </w:p>
    <w:p w14:paraId="0CCBF7FA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为积极响应党中央、国务院</w:t>
      </w:r>
      <w:r>
        <w:rPr>
          <w:rStyle w:val="NormalCharacter"/>
          <w:rFonts w:eastAsia="仿宋_GB2312"/>
          <w:szCs w:val="28"/>
        </w:rPr>
        <w:t>“</w:t>
      </w:r>
      <w:r>
        <w:rPr>
          <w:rStyle w:val="NormalCharacter"/>
          <w:rFonts w:eastAsia="仿宋_GB2312"/>
          <w:szCs w:val="28"/>
        </w:rPr>
        <w:t>进一步支持大学生创新创业</w:t>
      </w:r>
      <w:r>
        <w:rPr>
          <w:rStyle w:val="NormalCharacter"/>
          <w:rFonts w:eastAsia="仿宋_GB2312"/>
          <w:szCs w:val="28"/>
        </w:rPr>
        <w:t>”</w:t>
      </w:r>
      <w:r>
        <w:rPr>
          <w:rStyle w:val="NormalCharacter"/>
          <w:rFonts w:eastAsia="仿宋_GB2312"/>
          <w:szCs w:val="28"/>
        </w:rPr>
        <w:t>的号召，推动青年学生</w:t>
      </w:r>
      <w:r>
        <w:rPr>
          <w:rStyle w:val="NormalCharacter"/>
          <w:rFonts w:eastAsia="仿宋_GB2312"/>
          <w:szCs w:val="28"/>
        </w:rPr>
        <w:t>“</w:t>
      </w:r>
      <w:r>
        <w:rPr>
          <w:rStyle w:val="NormalCharacter"/>
          <w:rFonts w:eastAsia="仿宋_GB2312"/>
          <w:szCs w:val="28"/>
        </w:rPr>
        <w:t>金融创业梦</w:t>
      </w:r>
      <w:r>
        <w:rPr>
          <w:rStyle w:val="NormalCharacter"/>
          <w:rFonts w:eastAsia="仿宋_GB2312"/>
          <w:szCs w:val="28"/>
        </w:rPr>
        <w:t>”</w:t>
      </w:r>
      <w:r>
        <w:rPr>
          <w:rStyle w:val="NormalCharacter"/>
          <w:rFonts w:eastAsia="仿宋_GB2312"/>
          <w:szCs w:val="28"/>
        </w:rPr>
        <w:t>计划，加强对大学生财富观的培养，提高大学生综合素质，增加当代大学生对证券市场的理解，满足大学生日益增长的专业金融知识的需求，弥补实践领域的空白，北京交通大学证券模拟大赛组委会拟于</w:t>
      </w:r>
      <w:r>
        <w:rPr>
          <w:rStyle w:val="NormalCharacter"/>
          <w:rFonts w:eastAsia="仿宋_GB2312"/>
          <w:szCs w:val="28"/>
        </w:rPr>
        <w:t>2021</w:t>
      </w:r>
      <w:r>
        <w:rPr>
          <w:rStyle w:val="NormalCharacter"/>
          <w:rFonts w:eastAsia="仿宋_GB2312"/>
          <w:szCs w:val="28"/>
        </w:rPr>
        <w:t>年</w:t>
      </w:r>
      <w:r>
        <w:rPr>
          <w:rStyle w:val="NormalCharacter"/>
          <w:rFonts w:eastAsia="仿宋_GB2312"/>
          <w:szCs w:val="28"/>
        </w:rPr>
        <w:t>11</w:t>
      </w:r>
      <w:r>
        <w:rPr>
          <w:rStyle w:val="NormalCharacter"/>
          <w:rFonts w:eastAsia="仿宋_GB2312"/>
          <w:szCs w:val="28"/>
        </w:rPr>
        <w:t>月至</w:t>
      </w:r>
      <w:r>
        <w:rPr>
          <w:rStyle w:val="NormalCharacter"/>
          <w:rFonts w:eastAsia="仿宋_GB2312"/>
          <w:szCs w:val="28"/>
        </w:rPr>
        <w:t>2021</w:t>
      </w:r>
      <w:r>
        <w:rPr>
          <w:rStyle w:val="NormalCharacter"/>
          <w:rFonts w:eastAsia="仿宋_GB2312"/>
          <w:szCs w:val="28"/>
        </w:rPr>
        <w:t>年</w:t>
      </w:r>
      <w:r>
        <w:rPr>
          <w:rStyle w:val="NormalCharacter"/>
          <w:rFonts w:eastAsia="仿宋_GB2312"/>
          <w:szCs w:val="28"/>
        </w:rPr>
        <w:t>12</w:t>
      </w:r>
      <w:r>
        <w:rPr>
          <w:rStyle w:val="NormalCharacter"/>
          <w:rFonts w:eastAsia="仿宋_GB2312"/>
          <w:szCs w:val="28"/>
        </w:rPr>
        <w:t>月举办北京交通大学大学生第二十三届证券模拟大赛。现将大赛有关事项通知如下：</w:t>
      </w:r>
      <w:r>
        <w:rPr>
          <w:rStyle w:val="NormalCharacter"/>
          <w:rFonts w:eastAsia="仿宋_GB2312"/>
          <w:szCs w:val="28"/>
        </w:rPr>
        <w:t xml:space="preserve"> </w:t>
      </w:r>
    </w:p>
    <w:p w14:paraId="07F4F6E8" w14:textId="77777777" w:rsidR="004152B5" w:rsidRDefault="00EE5498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sz w:val="28"/>
          <w:szCs w:val="30"/>
        </w:rPr>
      </w:pPr>
      <w:r>
        <w:rPr>
          <w:rStyle w:val="NormalCharacter"/>
          <w:rFonts w:eastAsia="仿宋_GB2312"/>
          <w:b/>
          <w:sz w:val="28"/>
          <w:szCs w:val="30"/>
        </w:rPr>
        <w:t>一、竞赛目的</w:t>
      </w:r>
    </w:p>
    <w:p w14:paraId="5BB0E7E3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大赛旨在培养大学生金融思维意识以及金融投资理念，为在校学生搭建展现投资能力的桥梁和交流学习的平台，用实践推动理论学习、锻炼我校大学生知识联系实际的能力，深化我校大学生对证券市场的认识理解</w:t>
      </w:r>
      <w:r>
        <w:rPr>
          <w:rStyle w:val="NormalCharacter"/>
          <w:rFonts w:eastAsia="仿宋_GB2312"/>
          <w:szCs w:val="28"/>
        </w:rPr>
        <w:t>,</w:t>
      </w:r>
      <w:r>
        <w:rPr>
          <w:rStyle w:val="NormalCharacter"/>
          <w:rFonts w:eastAsia="仿宋_GB2312"/>
          <w:szCs w:val="28"/>
        </w:rPr>
        <w:t>提高对于金融证券市场的分析把握能力</w:t>
      </w:r>
      <w:r>
        <w:rPr>
          <w:rStyle w:val="NormalCharacter"/>
          <w:rFonts w:eastAsia="仿宋_GB2312"/>
          <w:szCs w:val="28"/>
        </w:rPr>
        <w:t xml:space="preserve">, </w:t>
      </w:r>
      <w:r>
        <w:rPr>
          <w:rStyle w:val="NormalCharacter"/>
          <w:rFonts w:eastAsia="仿宋_GB2312"/>
          <w:szCs w:val="28"/>
        </w:rPr>
        <w:t>做到理论和实践相结合。此外，本次活动旨在丰富大学生的课余生活，积累投资实物和证券市场操作经验。</w:t>
      </w:r>
    </w:p>
    <w:p w14:paraId="2CBCE5DA" w14:textId="77777777" w:rsidR="004152B5" w:rsidRDefault="00EE5498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sz w:val="28"/>
          <w:szCs w:val="30"/>
        </w:rPr>
      </w:pPr>
      <w:r>
        <w:rPr>
          <w:rStyle w:val="NormalCharacter"/>
          <w:rFonts w:eastAsia="仿宋_GB2312"/>
          <w:b/>
          <w:sz w:val="28"/>
          <w:szCs w:val="30"/>
        </w:rPr>
        <w:t>二、组织机构</w:t>
      </w:r>
    </w:p>
    <w:p w14:paraId="65CAB5BC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本竞赛由北京交通大学大学生证券模拟大赛组委会主办，经济管理学院承办。</w:t>
      </w:r>
    </w:p>
    <w:p w14:paraId="2CAAC976" w14:textId="77777777" w:rsidR="004152B5" w:rsidRDefault="00EE5498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sz w:val="28"/>
          <w:szCs w:val="30"/>
        </w:rPr>
      </w:pPr>
      <w:r>
        <w:rPr>
          <w:rStyle w:val="NormalCharacter"/>
          <w:rFonts w:eastAsia="仿宋_GB2312"/>
          <w:b/>
          <w:sz w:val="28"/>
          <w:szCs w:val="30"/>
        </w:rPr>
        <w:t>三、参赛人员要求</w:t>
      </w:r>
    </w:p>
    <w:p w14:paraId="2EFF7761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凡</w:t>
      </w:r>
      <w:r>
        <w:rPr>
          <w:rStyle w:val="NormalCharacter"/>
          <w:rFonts w:eastAsia="仿宋_GB2312"/>
          <w:szCs w:val="28"/>
        </w:rPr>
        <w:t>2021</w:t>
      </w:r>
      <w:r>
        <w:rPr>
          <w:rStyle w:val="NormalCharacter"/>
          <w:rFonts w:eastAsia="仿宋_GB2312"/>
          <w:szCs w:val="28"/>
        </w:rPr>
        <w:t>年</w:t>
      </w:r>
      <w:r>
        <w:rPr>
          <w:rStyle w:val="NormalCharacter"/>
          <w:rFonts w:eastAsia="仿宋_GB2312"/>
          <w:szCs w:val="28"/>
        </w:rPr>
        <w:t>9</w:t>
      </w:r>
      <w:r>
        <w:rPr>
          <w:rStyle w:val="NormalCharacter"/>
          <w:rFonts w:eastAsia="仿宋_GB2312"/>
          <w:szCs w:val="28"/>
        </w:rPr>
        <w:t>月在北京交通大学注册的在读全日制学生均可报名。</w:t>
      </w:r>
    </w:p>
    <w:p w14:paraId="199390F8" w14:textId="77777777" w:rsidR="004152B5" w:rsidRDefault="00EE5498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sz w:val="28"/>
          <w:szCs w:val="30"/>
        </w:rPr>
      </w:pPr>
      <w:r>
        <w:rPr>
          <w:rStyle w:val="NormalCharacter"/>
          <w:rFonts w:eastAsia="仿宋_GB2312"/>
          <w:b/>
          <w:sz w:val="28"/>
          <w:szCs w:val="30"/>
        </w:rPr>
        <w:t>四、竞赛内容及要求</w:t>
      </w:r>
    </w:p>
    <w:p w14:paraId="4D2D2D92" w14:textId="77777777" w:rsidR="004152B5" w:rsidRDefault="00EE5498">
      <w:pPr>
        <w:snapToGrid w:val="0"/>
        <w:spacing w:line="300" w:lineRule="auto"/>
        <w:ind w:right="-67" w:firstLineChars="200" w:firstLine="482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b/>
          <w:szCs w:val="28"/>
        </w:rPr>
        <w:t>（一）交易品种：</w:t>
      </w:r>
      <w:r>
        <w:rPr>
          <w:rStyle w:val="NormalCharacter"/>
          <w:rFonts w:eastAsia="仿宋_GB2312"/>
          <w:szCs w:val="28"/>
        </w:rPr>
        <w:t>股票（模拟比赛，不涉及实际的交易资金）</w:t>
      </w:r>
    </w:p>
    <w:p w14:paraId="593A0BB6" w14:textId="681CA430" w:rsidR="004152B5" w:rsidRDefault="00EE5498">
      <w:pPr>
        <w:snapToGrid w:val="0"/>
        <w:spacing w:line="300" w:lineRule="auto"/>
        <w:ind w:right="-67" w:firstLineChars="200" w:firstLine="482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b/>
          <w:szCs w:val="28"/>
        </w:rPr>
        <w:t>（二）交易平台：</w:t>
      </w:r>
      <w:r w:rsidR="009D701F">
        <w:rPr>
          <w:rStyle w:val="NormalCharacter"/>
          <w:rFonts w:eastAsia="仿宋_GB2312" w:hint="eastAsia"/>
          <w:szCs w:val="28"/>
        </w:rPr>
        <w:t>同花顺</w:t>
      </w:r>
      <w:r>
        <w:rPr>
          <w:rStyle w:val="NormalCharacter"/>
          <w:rFonts w:eastAsia="仿宋_GB2312"/>
          <w:szCs w:val="28"/>
        </w:rPr>
        <w:t>（手机</w:t>
      </w:r>
      <w:r>
        <w:rPr>
          <w:rStyle w:val="NormalCharacter"/>
          <w:rFonts w:eastAsia="仿宋_GB2312"/>
          <w:szCs w:val="28"/>
        </w:rPr>
        <w:t>APP</w:t>
      </w:r>
      <w:r>
        <w:rPr>
          <w:rStyle w:val="NormalCharacter"/>
          <w:rFonts w:eastAsia="仿宋_GB2312"/>
          <w:szCs w:val="28"/>
        </w:rPr>
        <w:t>）</w:t>
      </w:r>
    </w:p>
    <w:p w14:paraId="22E01E82" w14:textId="77777777" w:rsidR="004152B5" w:rsidRDefault="00EE5498">
      <w:pPr>
        <w:snapToGrid w:val="0"/>
        <w:spacing w:line="300" w:lineRule="auto"/>
        <w:ind w:right="-67" w:firstLineChars="200" w:firstLine="482"/>
        <w:jc w:val="both"/>
        <w:rPr>
          <w:rStyle w:val="NormalCharacter"/>
          <w:rFonts w:eastAsia="仿宋_GB2312"/>
          <w:b/>
          <w:szCs w:val="28"/>
        </w:rPr>
      </w:pPr>
      <w:r>
        <w:rPr>
          <w:rStyle w:val="NormalCharacter"/>
          <w:rFonts w:eastAsia="仿宋_GB2312"/>
          <w:b/>
          <w:szCs w:val="28"/>
        </w:rPr>
        <w:t>（三）比赛要求：</w:t>
      </w:r>
    </w:p>
    <w:p w14:paraId="0AFF2F75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bCs/>
          <w:szCs w:val="28"/>
        </w:rPr>
      </w:pPr>
      <w:r>
        <w:rPr>
          <w:rStyle w:val="NormalCharacter"/>
        </w:rPr>
        <w:t>①</w:t>
      </w:r>
      <w:r>
        <w:rPr>
          <w:rStyle w:val="NormalCharacter"/>
          <w:rFonts w:eastAsia="仿宋_GB2312"/>
          <w:szCs w:val="28"/>
        </w:rPr>
        <w:t>选手以个人身份参加比赛；</w:t>
      </w:r>
    </w:p>
    <w:p w14:paraId="7ACC40E4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bCs/>
          <w:szCs w:val="28"/>
        </w:rPr>
      </w:pPr>
      <w:r>
        <w:rPr>
          <w:rStyle w:val="NormalCharacter"/>
        </w:rPr>
        <w:t>②</w:t>
      </w:r>
      <w:r>
        <w:rPr>
          <w:rStyle w:val="NormalCharacter"/>
          <w:rFonts w:eastAsia="仿宋_GB2312"/>
          <w:bCs/>
          <w:szCs w:val="28"/>
        </w:rPr>
        <w:t>奖项评比按期末收益率从高到低评比，平均单周交易次数不超过</w:t>
      </w:r>
      <w:r>
        <w:rPr>
          <w:rStyle w:val="NormalCharacter"/>
          <w:rFonts w:eastAsia="仿宋_GB2312"/>
          <w:bCs/>
          <w:szCs w:val="28"/>
        </w:rPr>
        <w:t>4</w:t>
      </w:r>
      <w:r>
        <w:rPr>
          <w:rStyle w:val="NormalCharacter"/>
          <w:rFonts w:eastAsia="仿宋_GB2312"/>
          <w:bCs/>
          <w:szCs w:val="28"/>
        </w:rPr>
        <w:t>次的选手将取消参评资格；</w:t>
      </w:r>
    </w:p>
    <w:p w14:paraId="2CCAE7C9" w14:textId="698F7D83" w:rsidR="00233217" w:rsidRDefault="00EE5498" w:rsidP="00233217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bCs/>
          <w:szCs w:val="28"/>
        </w:rPr>
      </w:pPr>
      <w:r>
        <w:rPr>
          <w:rStyle w:val="NormalCharacter"/>
        </w:rPr>
        <w:t>③</w:t>
      </w:r>
      <w:r>
        <w:rPr>
          <w:rStyle w:val="NormalCharacter"/>
          <w:rFonts w:eastAsia="仿宋_GB2312"/>
          <w:bCs/>
          <w:szCs w:val="28"/>
        </w:rPr>
        <w:t>所有违规操作（例如使用外挂等作弊软件）一经发现大赛组委会有权取消奖项参评资格。</w:t>
      </w:r>
    </w:p>
    <w:p w14:paraId="5581A478" w14:textId="3F968236" w:rsidR="00DB1E84" w:rsidRPr="00233217" w:rsidRDefault="00233217" w:rsidP="00233217">
      <w:pPr>
        <w:textAlignment w:val="auto"/>
        <w:rPr>
          <w:rStyle w:val="NormalCharacter"/>
          <w:rFonts w:eastAsia="仿宋_GB2312"/>
          <w:bCs/>
          <w:szCs w:val="28"/>
        </w:rPr>
      </w:pPr>
      <w:r>
        <w:rPr>
          <w:rStyle w:val="NormalCharacter"/>
          <w:rFonts w:eastAsia="仿宋_GB2312"/>
          <w:bCs/>
          <w:szCs w:val="28"/>
        </w:rPr>
        <w:br w:type="page"/>
      </w:r>
    </w:p>
    <w:p w14:paraId="6F1D1BA7" w14:textId="77777777" w:rsidR="004152B5" w:rsidRDefault="00EE5498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sz w:val="28"/>
          <w:szCs w:val="30"/>
        </w:rPr>
      </w:pPr>
      <w:r>
        <w:rPr>
          <w:rStyle w:val="NormalCharacter"/>
          <w:rFonts w:eastAsia="仿宋_GB2312"/>
          <w:b/>
          <w:sz w:val="28"/>
          <w:szCs w:val="30"/>
        </w:rPr>
        <w:lastRenderedPageBreak/>
        <w:t>五、竞赛时间安排</w:t>
      </w:r>
    </w:p>
    <w:p w14:paraId="4ABAB820" w14:textId="77777777" w:rsidR="004152B5" w:rsidRDefault="00EE5498">
      <w:pPr>
        <w:snapToGrid w:val="0"/>
        <w:spacing w:line="300" w:lineRule="auto"/>
        <w:ind w:right="-67" w:firstLineChars="200" w:firstLine="482"/>
        <w:jc w:val="both"/>
        <w:rPr>
          <w:rStyle w:val="NormalCharacter"/>
          <w:rFonts w:eastAsia="仿宋_GB2312"/>
          <w:b/>
          <w:szCs w:val="28"/>
        </w:rPr>
      </w:pPr>
      <w:r>
        <w:rPr>
          <w:rStyle w:val="NormalCharacter"/>
          <w:rFonts w:eastAsia="仿宋_GB2312"/>
          <w:b/>
          <w:szCs w:val="28"/>
        </w:rPr>
        <w:t>（一）报名截止时间：</w:t>
      </w:r>
      <w:r>
        <w:rPr>
          <w:rStyle w:val="NormalCharacter"/>
          <w:rFonts w:eastAsia="仿宋_GB2312"/>
          <w:b/>
          <w:szCs w:val="28"/>
        </w:rPr>
        <w:t>11</w:t>
      </w:r>
      <w:r>
        <w:rPr>
          <w:rStyle w:val="NormalCharacter"/>
          <w:rFonts w:eastAsia="仿宋_GB2312"/>
          <w:b/>
          <w:szCs w:val="28"/>
        </w:rPr>
        <w:t>月</w:t>
      </w:r>
      <w:r>
        <w:rPr>
          <w:rStyle w:val="NormalCharacter"/>
          <w:rFonts w:eastAsia="仿宋_GB2312"/>
          <w:b/>
          <w:szCs w:val="28"/>
        </w:rPr>
        <w:t>6</w:t>
      </w:r>
      <w:r>
        <w:rPr>
          <w:rStyle w:val="NormalCharacter"/>
          <w:rFonts w:eastAsia="仿宋_GB2312"/>
          <w:b/>
          <w:szCs w:val="28"/>
        </w:rPr>
        <w:t>日晚上</w:t>
      </w:r>
      <w:r>
        <w:rPr>
          <w:rStyle w:val="NormalCharacter"/>
          <w:rFonts w:eastAsia="仿宋_GB2312"/>
          <w:b/>
          <w:szCs w:val="28"/>
        </w:rPr>
        <w:t>24</w:t>
      </w:r>
      <w:r>
        <w:rPr>
          <w:rStyle w:val="NormalCharacter"/>
          <w:rFonts w:eastAsia="仿宋_GB2312"/>
          <w:b/>
          <w:szCs w:val="28"/>
        </w:rPr>
        <w:t>：</w:t>
      </w:r>
      <w:r>
        <w:rPr>
          <w:rStyle w:val="NormalCharacter"/>
          <w:rFonts w:eastAsia="仿宋_GB2312"/>
          <w:b/>
          <w:szCs w:val="28"/>
        </w:rPr>
        <w:t>00</w:t>
      </w:r>
    </w:p>
    <w:p w14:paraId="7836712C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b/>
          <w:szCs w:val="28"/>
        </w:rPr>
      </w:pPr>
      <w:r>
        <w:rPr>
          <w:rStyle w:val="NormalCharacter"/>
          <w:rFonts w:eastAsia="仿宋_GB2312"/>
          <w:szCs w:val="28"/>
        </w:rPr>
        <w:t>必须完成以下两个要求方可成功参赛：</w:t>
      </w:r>
    </w:p>
    <w:p w14:paraId="5BA0A51C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</w:rPr>
        <w:t>①</w:t>
      </w:r>
      <w:r>
        <w:rPr>
          <w:rStyle w:val="NormalCharacter"/>
        </w:rPr>
        <w:t>在学校</w:t>
      </w:r>
      <w:r>
        <w:rPr>
          <w:rStyle w:val="NormalCharacter"/>
        </w:rPr>
        <w:t>“</w:t>
      </w:r>
      <w:r>
        <w:rPr>
          <w:rStyle w:val="NormalCharacter"/>
        </w:rPr>
        <w:t>教务处</w:t>
      </w:r>
      <w:r>
        <w:rPr>
          <w:rStyle w:val="NormalCharacter"/>
        </w:rPr>
        <w:t>——</w:t>
      </w:r>
      <w:r>
        <w:rPr>
          <w:rStyle w:val="NormalCharacter"/>
        </w:rPr>
        <w:t>实践教学服务平台</w:t>
      </w:r>
      <w:r>
        <w:rPr>
          <w:rStyle w:val="NormalCharacter"/>
        </w:rPr>
        <w:t>——</w:t>
      </w:r>
      <w:r>
        <w:rPr>
          <w:rStyle w:val="NormalCharacter"/>
        </w:rPr>
        <w:t>学科竞赛管理平台</w:t>
      </w:r>
      <w:r>
        <w:rPr>
          <w:rStyle w:val="NormalCharacter"/>
        </w:rPr>
        <w:t>”</w:t>
      </w:r>
      <w:r>
        <w:rPr>
          <w:rStyle w:val="NormalCharacter"/>
        </w:rPr>
        <w:t>上完成报名。</w:t>
      </w:r>
    </w:p>
    <w:p w14:paraId="3CEB1464" w14:textId="622CBAC7" w:rsidR="004152B5" w:rsidRPr="00DB1E84" w:rsidRDefault="00EE5498" w:rsidP="00DB1E84">
      <w:pPr>
        <w:spacing w:line="360" w:lineRule="auto"/>
        <w:ind w:firstLineChars="200" w:firstLine="480"/>
        <w:jc w:val="both"/>
        <w:rPr>
          <w:rStyle w:val="NormalCharacter"/>
          <w:rFonts w:ascii="宋体" w:hAnsi="宋体"/>
          <w:szCs w:val="28"/>
        </w:rPr>
      </w:pPr>
      <w:r>
        <w:rPr>
          <w:rStyle w:val="NormalCharacter"/>
          <w:rFonts w:ascii="宋体" w:hAnsi="宋体" w:cs="宋体" w:hint="eastAsia"/>
        </w:rPr>
        <w:t>②</w:t>
      </w:r>
      <w:r w:rsidR="00DB1E84" w:rsidRPr="00B054F9">
        <w:rPr>
          <w:rFonts w:ascii="宋体" w:hAnsi="宋体" w:hint="eastAsia"/>
          <w:szCs w:val="28"/>
        </w:rPr>
        <w:t>下载</w:t>
      </w:r>
      <w:r w:rsidR="00DB1E84">
        <w:rPr>
          <w:rFonts w:ascii="宋体" w:hAnsi="宋体" w:hint="eastAsia"/>
          <w:b/>
          <w:bCs/>
          <w:szCs w:val="28"/>
        </w:rPr>
        <w:t>同花顺</w:t>
      </w:r>
      <w:r w:rsidR="00DB1E84" w:rsidRPr="00B054F9">
        <w:rPr>
          <w:rFonts w:ascii="宋体" w:hAnsi="宋体"/>
          <w:szCs w:val="28"/>
        </w:rPr>
        <w:t>APP</w:t>
      </w:r>
      <w:r w:rsidR="00DB1E84" w:rsidRPr="00B054F9">
        <w:rPr>
          <w:rFonts w:ascii="宋体" w:hAnsi="宋体" w:hint="eastAsia"/>
          <w:szCs w:val="28"/>
        </w:rPr>
        <w:t>，进入首页点击“</w:t>
      </w:r>
      <w:r w:rsidR="00DB1E84">
        <w:rPr>
          <w:rFonts w:ascii="宋体" w:hAnsi="宋体" w:hint="eastAsia"/>
          <w:szCs w:val="28"/>
        </w:rPr>
        <w:t>交易</w:t>
      </w:r>
      <w:r w:rsidR="00DB1E84" w:rsidRPr="00B054F9">
        <w:rPr>
          <w:rFonts w:ascii="宋体" w:hAnsi="宋体" w:hint="eastAsia"/>
          <w:szCs w:val="28"/>
        </w:rPr>
        <w:t>”按钮进入新页面，</w:t>
      </w:r>
      <w:r w:rsidR="00DB1E84">
        <w:rPr>
          <w:rFonts w:ascii="宋体" w:hAnsi="宋体" w:hint="eastAsia"/>
          <w:szCs w:val="28"/>
        </w:rPr>
        <w:t>页面上方点击“模拟”，搜索“北</w:t>
      </w:r>
      <w:r w:rsidR="00DB1E84" w:rsidRPr="00B054F9">
        <w:rPr>
          <w:rFonts w:ascii="宋体" w:hAnsi="宋体" w:hint="eastAsia"/>
          <w:szCs w:val="28"/>
        </w:rPr>
        <w:t>京交通大学大学生第二十三届证券模拟大赛”报名参赛。本比赛开启参赛认证，输入参赛认证码</w:t>
      </w:r>
      <w:r w:rsidR="00DB1E84">
        <w:rPr>
          <w:rFonts w:ascii="宋体" w:hAnsi="宋体"/>
          <w:szCs w:val="28"/>
        </w:rPr>
        <w:t>202111</w:t>
      </w:r>
      <w:r w:rsidR="00DB1E84" w:rsidRPr="00B054F9">
        <w:rPr>
          <w:rFonts w:ascii="宋体" w:hAnsi="宋体" w:hint="eastAsia"/>
          <w:szCs w:val="28"/>
        </w:rPr>
        <w:t>后，方可进入比赛。要求使用</w:t>
      </w:r>
      <w:r w:rsidR="00DB1E84" w:rsidRPr="00B054F9">
        <w:rPr>
          <w:rFonts w:ascii="宋体" w:hAnsi="宋体" w:hint="eastAsia"/>
          <w:b/>
          <w:bCs/>
          <w:szCs w:val="28"/>
        </w:rPr>
        <w:t>本人的姓名</w:t>
      </w:r>
      <w:r w:rsidR="001E719D">
        <w:rPr>
          <w:rFonts w:ascii="宋体" w:hAnsi="宋体" w:hint="eastAsia"/>
          <w:b/>
          <w:bCs/>
          <w:szCs w:val="28"/>
        </w:rPr>
        <w:t>+</w:t>
      </w:r>
      <w:r w:rsidR="00AB76D3">
        <w:rPr>
          <w:rFonts w:ascii="宋体" w:hAnsi="宋体" w:hint="eastAsia"/>
          <w:b/>
          <w:bCs/>
          <w:szCs w:val="28"/>
        </w:rPr>
        <w:t>年级</w:t>
      </w:r>
      <w:r w:rsidR="001E719D">
        <w:rPr>
          <w:rFonts w:ascii="宋体" w:hAnsi="宋体" w:hint="eastAsia"/>
          <w:b/>
          <w:bCs/>
          <w:szCs w:val="28"/>
        </w:rPr>
        <w:t>+</w:t>
      </w:r>
      <w:r w:rsidR="00A418BE">
        <w:rPr>
          <w:rFonts w:ascii="宋体" w:hAnsi="宋体" w:hint="eastAsia"/>
          <w:b/>
          <w:bCs/>
          <w:szCs w:val="28"/>
        </w:rPr>
        <w:t>学院</w:t>
      </w:r>
      <w:r w:rsidR="00DB1E84" w:rsidRPr="00B054F9">
        <w:rPr>
          <w:rFonts w:ascii="宋体" w:hAnsi="宋体" w:hint="eastAsia"/>
          <w:b/>
          <w:bCs/>
          <w:szCs w:val="28"/>
        </w:rPr>
        <w:t>作为昵称</w:t>
      </w:r>
      <w:r w:rsidR="00DB1E84" w:rsidRPr="00B054F9">
        <w:rPr>
          <w:rFonts w:ascii="宋体" w:hAnsi="宋体" w:hint="eastAsia"/>
          <w:szCs w:val="28"/>
        </w:rPr>
        <w:t>。比赛形式为个人赛，以</w:t>
      </w:r>
      <w:r w:rsidR="00DB1E84" w:rsidRPr="00B054F9">
        <w:rPr>
          <w:rFonts w:ascii="宋体" w:hAnsi="宋体"/>
          <w:szCs w:val="28"/>
        </w:rPr>
        <w:t>100</w:t>
      </w:r>
      <w:r w:rsidR="00DB1E84" w:rsidRPr="00B054F9">
        <w:rPr>
          <w:rFonts w:ascii="宋体" w:hAnsi="宋体" w:hint="eastAsia"/>
          <w:szCs w:val="28"/>
        </w:rPr>
        <w:t>万虚拟资产进行模拟交易，每个参赛学生可选定一名本校老师作为参赛指导老师。</w:t>
      </w:r>
    </w:p>
    <w:p w14:paraId="217A056A" w14:textId="7A2ECAC1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未完成以上操作者取消其参赛及评奖资格。</w:t>
      </w:r>
    </w:p>
    <w:p w14:paraId="612E791D" w14:textId="77777777" w:rsidR="004152B5" w:rsidRDefault="00EE5498">
      <w:pPr>
        <w:snapToGrid w:val="0"/>
        <w:spacing w:line="300" w:lineRule="auto"/>
        <w:ind w:right="-67" w:firstLineChars="200" w:firstLine="482"/>
        <w:jc w:val="both"/>
        <w:rPr>
          <w:rStyle w:val="NormalCharacter"/>
          <w:rFonts w:eastAsia="仿宋_GB2312"/>
          <w:b/>
          <w:szCs w:val="28"/>
        </w:rPr>
      </w:pPr>
      <w:r>
        <w:rPr>
          <w:rStyle w:val="NormalCharacter"/>
          <w:rFonts w:eastAsia="仿宋_GB2312"/>
          <w:b/>
          <w:szCs w:val="28"/>
        </w:rPr>
        <w:t>（二）比赛时间：</w:t>
      </w:r>
      <w:r>
        <w:rPr>
          <w:rStyle w:val="NormalCharacter"/>
          <w:rFonts w:eastAsia="仿宋_GB2312"/>
          <w:b/>
          <w:szCs w:val="28"/>
        </w:rPr>
        <w:t>2021</w:t>
      </w:r>
      <w:r>
        <w:rPr>
          <w:rStyle w:val="NormalCharacter"/>
          <w:rFonts w:eastAsia="仿宋_GB2312"/>
          <w:b/>
          <w:szCs w:val="28"/>
        </w:rPr>
        <w:t>年</w:t>
      </w:r>
      <w:r>
        <w:rPr>
          <w:rStyle w:val="NormalCharacter"/>
          <w:rFonts w:eastAsia="仿宋_GB2312"/>
          <w:b/>
          <w:szCs w:val="28"/>
        </w:rPr>
        <w:t>11</w:t>
      </w:r>
      <w:r>
        <w:rPr>
          <w:rStyle w:val="NormalCharacter"/>
          <w:rFonts w:eastAsia="仿宋_GB2312"/>
          <w:b/>
          <w:szCs w:val="28"/>
        </w:rPr>
        <w:t>月</w:t>
      </w:r>
      <w:r>
        <w:rPr>
          <w:rStyle w:val="NormalCharacter"/>
          <w:rFonts w:eastAsia="仿宋_GB2312"/>
          <w:b/>
          <w:szCs w:val="28"/>
        </w:rPr>
        <w:t>8</w:t>
      </w:r>
      <w:r>
        <w:rPr>
          <w:rStyle w:val="NormalCharacter"/>
          <w:rFonts w:eastAsia="仿宋_GB2312"/>
          <w:b/>
          <w:szCs w:val="28"/>
        </w:rPr>
        <w:t>日至</w:t>
      </w:r>
      <w:r>
        <w:rPr>
          <w:rStyle w:val="NormalCharacter"/>
          <w:rFonts w:eastAsia="仿宋_GB2312"/>
          <w:b/>
          <w:szCs w:val="28"/>
        </w:rPr>
        <w:t>12</w:t>
      </w:r>
      <w:r>
        <w:rPr>
          <w:rStyle w:val="NormalCharacter"/>
          <w:rFonts w:eastAsia="仿宋_GB2312"/>
          <w:b/>
          <w:szCs w:val="28"/>
        </w:rPr>
        <w:t>月</w:t>
      </w:r>
      <w:r>
        <w:rPr>
          <w:rStyle w:val="NormalCharacter"/>
          <w:rFonts w:eastAsia="仿宋_GB2312"/>
          <w:b/>
          <w:szCs w:val="28"/>
        </w:rPr>
        <w:t>5</w:t>
      </w:r>
      <w:r>
        <w:rPr>
          <w:rStyle w:val="NormalCharacter"/>
          <w:rFonts w:eastAsia="仿宋_GB2312"/>
          <w:b/>
          <w:szCs w:val="28"/>
        </w:rPr>
        <w:t>日</w:t>
      </w:r>
    </w:p>
    <w:p w14:paraId="4EE943EC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比赛时间为</w:t>
      </w:r>
      <w:r>
        <w:rPr>
          <w:rStyle w:val="NormalCharacter"/>
          <w:rFonts w:eastAsia="仿宋_GB2312"/>
          <w:szCs w:val="28"/>
        </w:rPr>
        <w:t>11</w:t>
      </w:r>
      <w:r>
        <w:rPr>
          <w:rStyle w:val="NormalCharacter"/>
          <w:rFonts w:eastAsia="仿宋_GB2312"/>
          <w:szCs w:val="28"/>
        </w:rPr>
        <w:t>月</w:t>
      </w:r>
      <w:r>
        <w:rPr>
          <w:rStyle w:val="NormalCharacter"/>
          <w:rFonts w:eastAsia="仿宋_GB2312"/>
          <w:szCs w:val="28"/>
        </w:rPr>
        <w:t>8</w:t>
      </w:r>
      <w:r>
        <w:rPr>
          <w:rStyle w:val="NormalCharacter"/>
          <w:rFonts w:eastAsia="仿宋_GB2312"/>
          <w:szCs w:val="28"/>
        </w:rPr>
        <w:t>日至</w:t>
      </w:r>
      <w:r>
        <w:rPr>
          <w:rStyle w:val="NormalCharacter"/>
          <w:rFonts w:eastAsia="仿宋_GB2312"/>
          <w:szCs w:val="28"/>
        </w:rPr>
        <w:t>12</w:t>
      </w:r>
      <w:r>
        <w:rPr>
          <w:rStyle w:val="NormalCharacter"/>
          <w:rFonts w:eastAsia="仿宋_GB2312"/>
          <w:szCs w:val="28"/>
        </w:rPr>
        <w:t>月</w:t>
      </w:r>
      <w:r>
        <w:rPr>
          <w:rStyle w:val="NormalCharacter"/>
          <w:rFonts w:eastAsia="仿宋_GB2312"/>
          <w:szCs w:val="28"/>
        </w:rPr>
        <w:t>5</w:t>
      </w:r>
      <w:r>
        <w:rPr>
          <w:rStyle w:val="NormalCharacter"/>
          <w:rFonts w:eastAsia="仿宋_GB2312"/>
          <w:szCs w:val="28"/>
        </w:rPr>
        <w:t>日，具体交易时间与市场股票交易时间一致。</w:t>
      </w:r>
    </w:p>
    <w:p w14:paraId="65DF8E46" w14:textId="77777777" w:rsidR="004152B5" w:rsidRDefault="00EE5498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sz w:val="28"/>
          <w:szCs w:val="30"/>
        </w:rPr>
      </w:pPr>
      <w:r>
        <w:rPr>
          <w:rStyle w:val="NormalCharacter"/>
          <w:rFonts w:eastAsia="仿宋_GB2312"/>
          <w:b/>
          <w:sz w:val="28"/>
          <w:szCs w:val="30"/>
        </w:rPr>
        <w:t>六、奖项设置</w:t>
      </w:r>
    </w:p>
    <w:p w14:paraId="4C61EF97" w14:textId="77777777" w:rsidR="004152B5" w:rsidRDefault="00EE5498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color w:val="333333"/>
          <w:kern w:val="2"/>
        </w:rPr>
      </w:pPr>
      <w:r>
        <w:rPr>
          <w:rStyle w:val="NormalCharacter"/>
          <w:rFonts w:ascii="仿宋_GB2312" w:eastAsia="仿宋_GB2312"/>
          <w:color w:val="333333"/>
          <w:kern w:val="2"/>
        </w:rPr>
        <w:t>本次大赛设一等奖、二等奖、三等奖若干名，具体获奖比例视最终成功参赛选手数量决定。奖项评比按期末收益率从高到低评比。</w:t>
      </w:r>
    </w:p>
    <w:p w14:paraId="14E58D5B" w14:textId="41BA127D" w:rsidR="00233217" w:rsidRDefault="00233217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 w:rsidRPr="00233217">
        <w:rPr>
          <w:rStyle w:val="NormalCharacter"/>
          <w:rFonts w:eastAsia="仿宋_GB2312" w:hint="eastAsia"/>
          <w:szCs w:val="28"/>
        </w:rPr>
        <w:t>声明：同花顺模拟比赛平台是公益性比赛平台，与大赛组委会</w:t>
      </w:r>
      <w:r>
        <w:rPr>
          <w:rStyle w:val="NormalCharacter"/>
          <w:rFonts w:eastAsia="仿宋_GB2312" w:hint="eastAsia"/>
          <w:szCs w:val="28"/>
        </w:rPr>
        <w:t>之间</w:t>
      </w:r>
      <w:r w:rsidRPr="00233217">
        <w:rPr>
          <w:rStyle w:val="NormalCharacter"/>
          <w:rFonts w:eastAsia="仿宋_GB2312" w:hint="eastAsia"/>
          <w:szCs w:val="28"/>
        </w:rPr>
        <w:t>不存在赞助关系，比赛不设奖金。</w:t>
      </w:r>
    </w:p>
    <w:p w14:paraId="0C4E15D1" w14:textId="38AB4963" w:rsidR="00233217" w:rsidRDefault="00233217" w:rsidP="00233217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大赛相关规定最终解释权归北京交通大学证券模拟大赛组委会所有。</w:t>
      </w:r>
      <w:r>
        <w:rPr>
          <w:rStyle w:val="NormalCharacter"/>
          <w:rFonts w:eastAsia="仿宋_GB2312"/>
          <w:szCs w:val="28"/>
        </w:rPr>
        <w:t xml:space="preserve"> </w:t>
      </w:r>
    </w:p>
    <w:p w14:paraId="54E59BA9" w14:textId="77777777" w:rsidR="004152B5" w:rsidRDefault="00EE5498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sz w:val="28"/>
          <w:szCs w:val="30"/>
        </w:rPr>
      </w:pPr>
      <w:r>
        <w:rPr>
          <w:rStyle w:val="NormalCharacter"/>
          <w:rFonts w:eastAsia="仿宋_GB2312"/>
          <w:b/>
          <w:sz w:val="28"/>
          <w:szCs w:val="30"/>
        </w:rPr>
        <w:t>七、其他</w:t>
      </w:r>
    </w:p>
    <w:p w14:paraId="07917C3D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参赛选手可以通过加入大赛</w:t>
      </w:r>
      <w:r>
        <w:rPr>
          <w:rStyle w:val="NormalCharacter"/>
          <w:rFonts w:eastAsia="仿宋_GB2312"/>
          <w:szCs w:val="28"/>
        </w:rPr>
        <w:t>QQ</w:t>
      </w:r>
      <w:r>
        <w:rPr>
          <w:rStyle w:val="NormalCharacter"/>
          <w:rFonts w:eastAsia="仿宋_GB2312"/>
          <w:szCs w:val="28"/>
        </w:rPr>
        <w:t>群，进行赛事咨询及赛前的培训指导。</w:t>
      </w:r>
      <w:r>
        <w:rPr>
          <w:rStyle w:val="NormalCharacter"/>
          <w:rFonts w:eastAsia="仿宋_GB2312"/>
          <w:szCs w:val="28"/>
        </w:rPr>
        <w:t xml:space="preserve"> </w:t>
      </w:r>
    </w:p>
    <w:p w14:paraId="7357DB77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校方答疑</w:t>
      </w:r>
      <w:r>
        <w:rPr>
          <w:rStyle w:val="NormalCharacter"/>
          <w:rFonts w:eastAsia="仿宋_GB2312"/>
          <w:szCs w:val="28"/>
        </w:rPr>
        <w:t>QQ</w:t>
      </w:r>
      <w:r>
        <w:rPr>
          <w:rStyle w:val="NormalCharacter"/>
          <w:rFonts w:eastAsia="仿宋_GB2312"/>
          <w:szCs w:val="28"/>
        </w:rPr>
        <w:t>群：</w:t>
      </w:r>
      <w:r>
        <w:rPr>
          <w:rStyle w:val="NormalCharacter"/>
          <w:rFonts w:eastAsia="仿宋_GB2312"/>
          <w:szCs w:val="28"/>
        </w:rPr>
        <w:t>748221911</w:t>
      </w:r>
    </w:p>
    <w:p w14:paraId="0C8B63FD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注：加</w:t>
      </w:r>
      <w:r>
        <w:rPr>
          <w:rStyle w:val="NormalCharacter"/>
          <w:rFonts w:eastAsia="仿宋_GB2312"/>
          <w:szCs w:val="28"/>
        </w:rPr>
        <w:t>QQ</w:t>
      </w:r>
      <w:r>
        <w:rPr>
          <w:rStyle w:val="NormalCharacter"/>
          <w:rFonts w:eastAsia="仿宋_GB2312"/>
          <w:szCs w:val="28"/>
        </w:rPr>
        <w:t>群时备注需改为</w:t>
      </w:r>
      <w:r>
        <w:rPr>
          <w:rStyle w:val="NormalCharacter"/>
          <w:rFonts w:eastAsia="仿宋_GB2312"/>
          <w:szCs w:val="28"/>
        </w:rPr>
        <w:t>“</w:t>
      </w:r>
      <w:r>
        <w:rPr>
          <w:rStyle w:val="NormalCharacter"/>
          <w:rFonts w:eastAsia="仿宋_GB2312"/>
          <w:szCs w:val="28"/>
        </w:rPr>
        <w:t>年级</w:t>
      </w:r>
      <w:r>
        <w:rPr>
          <w:rStyle w:val="NormalCharacter"/>
          <w:rFonts w:eastAsia="仿宋_GB2312"/>
          <w:szCs w:val="28"/>
        </w:rPr>
        <w:t>+</w:t>
      </w:r>
      <w:r>
        <w:rPr>
          <w:rStyle w:val="NormalCharacter"/>
          <w:rFonts w:eastAsia="仿宋_GB2312"/>
          <w:szCs w:val="28"/>
        </w:rPr>
        <w:t>学院</w:t>
      </w:r>
      <w:r>
        <w:rPr>
          <w:rStyle w:val="NormalCharacter"/>
          <w:rFonts w:eastAsia="仿宋_GB2312"/>
          <w:szCs w:val="28"/>
        </w:rPr>
        <w:t>+</w:t>
      </w:r>
      <w:r>
        <w:rPr>
          <w:rStyle w:val="NormalCharacter"/>
          <w:rFonts w:eastAsia="仿宋_GB2312"/>
          <w:szCs w:val="28"/>
        </w:rPr>
        <w:t>姓名</w:t>
      </w:r>
      <w:r>
        <w:rPr>
          <w:rStyle w:val="NormalCharacter"/>
          <w:rFonts w:eastAsia="仿宋_GB2312"/>
          <w:szCs w:val="28"/>
        </w:rPr>
        <w:t>”</w:t>
      </w:r>
      <w:r>
        <w:rPr>
          <w:rStyle w:val="NormalCharacter"/>
          <w:rFonts w:eastAsia="仿宋_GB2312"/>
          <w:szCs w:val="28"/>
        </w:rPr>
        <w:t>。</w:t>
      </w:r>
      <w:r>
        <w:rPr>
          <w:rStyle w:val="NormalCharacter"/>
          <w:rFonts w:eastAsia="仿宋_GB2312"/>
          <w:szCs w:val="28"/>
        </w:rPr>
        <w:t xml:space="preserve"> </w:t>
      </w:r>
    </w:p>
    <w:p w14:paraId="5A8788D8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如有疑问请联系：</w:t>
      </w:r>
    </w:p>
    <w:p w14:paraId="1C99BF8E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黄同学：</w:t>
      </w:r>
      <w:r>
        <w:rPr>
          <w:rStyle w:val="NormalCharacter"/>
          <w:rFonts w:eastAsia="仿宋_GB2312"/>
          <w:szCs w:val="28"/>
        </w:rPr>
        <w:t>13576848096</w:t>
      </w:r>
    </w:p>
    <w:p w14:paraId="51567271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曾同学：</w:t>
      </w:r>
      <w:r>
        <w:rPr>
          <w:rStyle w:val="NormalCharacter"/>
          <w:rFonts w:eastAsia="仿宋_GB2312"/>
          <w:szCs w:val="28"/>
        </w:rPr>
        <w:t>18801364935</w:t>
      </w:r>
    </w:p>
    <w:p w14:paraId="7C713A4E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王同学：</w:t>
      </w:r>
      <w:r>
        <w:rPr>
          <w:rStyle w:val="NormalCharacter"/>
          <w:rFonts w:eastAsia="仿宋_GB2312"/>
          <w:szCs w:val="28"/>
        </w:rPr>
        <w:t>15036525103</w:t>
      </w:r>
    </w:p>
    <w:p w14:paraId="1ED6B9B3" w14:textId="77777777" w:rsidR="004152B5" w:rsidRDefault="004152B5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333333"/>
          <w:kern w:val="2"/>
        </w:rPr>
      </w:pPr>
    </w:p>
    <w:p w14:paraId="2E9EC924" w14:textId="77777777" w:rsidR="004152B5" w:rsidRDefault="00EE5498">
      <w:pPr>
        <w:snapToGrid w:val="0"/>
        <w:spacing w:line="300" w:lineRule="auto"/>
        <w:ind w:right="-67"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/>
          <w:szCs w:val="28"/>
        </w:rPr>
        <w:t>附件：</w:t>
      </w:r>
      <w:r>
        <w:rPr>
          <w:rStyle w:val="NormalCharacter"/>
          <w:rFonts w:eastAsia="仿宋_GB2312"/>
          <w:szCs w:val="28"/>
        </w:rPr>
        <w:t>1.</w:t>
      </w:r>
      <w:r>
        <w:rPr>
          <w:rStyle w:val="NormalCharacter"/>
          <w:rFonts w:eastAsia="仿宋_GB2312"/>
          <w:szCs w:val="28"/>
        </w:rPr>
        <w:t>证券模拟大赛报名指导书</w:t>
      </w:r>
    </w:p>
    <w:p w14:paraId="1C973E00" w14:textId="77777777" w:rsidR="004152B5" w:rsidRDefault="004152B5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333333"/>
          <w:kern w:val="2"/>
        </w:rPr>
      </w:pPr>
    </w:p>
    <w:p w14:paraId="71324A42" w14:textId="77777777" w:rsidR="004152B5" w:rsidRDefault="004152B5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333333"/>
          <w:kern w:val="2"/>
        </w:rPr>
      </w:pPr>
    </w:p>
    <w:p w14:paraId="3157B206" w14:textId="77777777" w:rsidR="004152B5" w:rsidRDefault="004152B5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333333"/>
          <w:kern w:val="2"/>
        </w:rPr>
      </w:pPr>
    </w:p>
    <w:p w14:paraId="43699825" w14:textId="1836BF20" w:rsidR="004152B5" w:rsidRDefault="00EE5498" w:rsidP="00320AE5">
      <w:pPr>
        <w:snapToGrid w:val="0"/>
        <w:spacing w:line="300" w:lineRule="auto"/>
        <w:ind w:right="521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>北京交通大学</w:t>
      </w:r>
      <w:r w:rsidR="00320AE5">
        <w:rPr>
          <w:rStyle w:val="NormalCharacter"/>
          <w:rFonts w:ascii="仿宋" w:eastAsia="仿宋" w:hAnsi="仿宋" w:hint="eastAsia"/>
          <w:b/>
          <w:color w:val="000000"/>
        </w:rPr>
        <w:t>大学生</w:t>
      </w:r>
    </w:p>
    <w:p w14:paraId="44FE97BC" w14:textId="77777777" w:rsidR="004152B5" w:rsidRDefault="00EE5498">
      <w:pPr>
        <w:snapToGrid w:val="0"/>
        <w:spacing w:line="300" w:lineRule="auto"/>
        <w:ind w:right="48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>证券模拟大赛组委会</w:t>
      </w:r>
    </w:p>
    <w:p w14:paraId="760FEE65" w14:textId="74DBF0F7" w:rsidR="004152B5" w:rsidRDefault="00EE5498">
      <w:pPr>
        <w:snapToGrid w:val="0"/>
        <w:spacing w:line="300" w:lineRule="auto"/>
        <w:ind w:right="48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>（</w:t>
      </w:r>
      <w:r w:rsidR="00C71C18">
        <w:rPr>
          <w:rStyle w:val="NormalCharacter"/>
          <w:rFonts w:ascii="仿宋" w:eastAsia="仿宋" w:hAnsi="仿宋" w:hint="eastAsia"/>
          <w:b/>
          <w:color w:val="000000"/>
        </w:rPr>
        <w:t>本科生院</w:t>
      </w:r>
      <w:r>
        <w:rPr>
          <w:rStyle w:val="NormalCharacter"/>
          <w:rFonts w:ascii="仿宋" w:eastAsia="仿宋" w:hAnsi="仿宋"/>
          <w:b/>
          <w:color w:val="000000"/>
        </w:rPr>
        <w:t>代章）</w:t>
      </w:r>
    </w:p>
    <w:p w14:paraId="5C39967F" w14:textId="5B35CDC5" w:rsidR="004152B5" w:rsidRDefault="00233217" w:rsidP="00233217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fldChar w:fldCharType="begin"/>
      </w:r>
      <w:r>
        <w:rPr>
          <w:rStyle w:val="NormalCharacter"/>
          <w:rFonts w:ascii="仿宋" w:eastAsia="仿宋" w:hAnsi="仿宋"/>
          <w:b/>
          <w:color w:val="000000"/>
        </w:rPr>
        <w:instrText xml:space="preserve"> </w:instrText>
      </w:r>
      <w:r>
        <w:rPr>
          <w:rStyle w:val="NormalCharacter"/>
          <w:rFonts w:ascii="仿宋" w:eastAsia="仿宋" w:hAnsi="仿宋" w:hint="eastAsia"/>
          <w:b/>
          <w:color w:val="000000"/>
        </w:rPr>
        <w:instrText>TIME \@ "yyyy'年'M'月'd'日'"</w:instrText>
      </w:r>
      <w:r>
        <w:rPr>
          <w:rStyle w:val="NormalCharacter"/>
          <w:rFonts w:ascii="仿宋" w:eastAsia="仿宋" w:hAnsi="仿宋"/>
          <w:b/>
          <w:color w:val="000000"/>
        </w:rPr>
        <w:instrText xml:space="preserve"> </w:instrText>
      </w:r>
      <w:r>
        <w:rPr>
          <w:rStyle w:val="NormalCharacter"/>
          <w:rFonts w:ascii="仿宋" w:eastAsia="仿宋" w:hAnsi="仿宋"/>
          <w:b/>
          <w:color w:val="000000"/>
        </w:rPr>
        <w:fldChar w:fldCharType="separate"/>
      </w:r>
      <w:r w:rsidR="006029CC">
        <w:rPr>
          <w:rStyle w:val="NormalCharacter"/>
          <w:rFonts w:ascii="仿宋" w:eastAsia="仿宋" w:hAnsi="仿宋"/>
          <w:b/>
          <w:noProof/>
          <w:color w:val="000000"/>
        </w:rPr>
        <w:t>2021年10月28日</w:t>
      </w:r>
      <w:r>
        <w:rPr>
          <w:rStyle w:val="NormalCharacter"/>
          <w:rFonts w:ascii="仿宋" w:eastAsia="仿宋" w:hAnsi="仿宋"/>
          <w:b/>
          <w:color w:val="000000"/>
        </w:rPr>
        <w:fldChar w:fldCharType="end"/>
      </w:r>
    </w:p>
    <w:sectPr w:rsidR="004152B5">
      <w:headerReference w:type="default" r:id="rId6"/>
      <w:footerReference w:type="default" r:id="rId7"/>
      <w:type w:val="continuous"/>
      <w:pgSz w:w="11906" w:h="16840"/>
      <w:pgMar w:top="1560" w:right="1680" w:bottom="280" w:left="1680" w:header="720" w:footer="68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BF6F1" w14:textId="77777777" w:rsidR="002E0D02" w:rsidRDefault="002E0D02">
      <w:r>
        <w:separator/>
      </w:r>
    </w:p>
  </w:endnote>
  <w:endnote w:type="continuationSeparator" w:id="0">
    <w:p w14:paraId="4318BE85" w14:textId="77777777" w:rsidR="002E0D02" w:rsidRDefault="002E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5B7C" w14:textId="77777777" w:rsidR="004152B5" w:rsidRDefault="00EE5498">
    <w:pPr>
      <w:pStyle w:val="a8"/>
      <w:tabs>
        <w:tab w:val="right" w:pos="8546"/>
      </w:tabs>
      <w:jc w:val="right"/>
      <w:rPr>
        <w:rStyle w:val="NormalCharacter"/>
      </w:rPr>
    </w:pPr>
    <w:r>
      <w:rPr>
        <w:rStyle w:val="NormalCharacter"/>
        <w:rFonts w:ascii="宋体" w:hAnsi="宋体"/>
        <w:sz w:val="28"/>
        <w:szCs w:val="28"/>
      </w:rPr>
      <w:t xml:space="preserve">                                                        </w:t>
    </w:r>
    <w:r>
      <w:rPr>
        <w:rStyle w:val="NormalCharacte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BDAD" w14:textId="77777777" w:rsidR="002E0D02" w:rsidRDefault="002E0D02">
      <w:r>
        <w:separator/>
      </w:r>
    </w:p>
  </w:footnote>
  <w:footnote w:type="continuationSeparator" w:id="0">
    <w:p w14:paraId="122F2534" w14:textId="77777777" w:rsidR="002E0D02" w:rsidRDefault="002E0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CA4E" w14:textId="77777777" w:rsidR="004152B5" w:rsidRDefault="004152B5">
    <w:pPr>
      <w:pStyle w:val="a6"/>
      <w:pBdr>
        <w:bottom w:val="nil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2B5"/>
    <w:rsid w:val="001564B9"/>
    <w:rsid w:val="001B5C51"/>
    <w:rsid w:val="001E719D"/>
    <w:rsid w:val="00233217"/>
    <w:rsid w:val="002E0D02"/>
    <w:rsid w:val="00320AE5"/>
    <w:rsid w:val="004152B5"/>
    <w:rsid w:val="006029CC"/>
    <w:rsid w:val="007273CC"/>
    <w:rsid w:val="008E6CA8"/>
    <w:rsid w:val="00975542"/>
    <w:rsid w:val="009D701F"/>
    <w:rsid w:val="00A418BE"/>
    <w:rsid w:val="00AB76D3"/>
    <w:rsid w:val="00C71C18"/>
    <w:rsid w:val="00DB1E84"/>
    <w:rsid w:val="00EE5498"/>
    <w:rsid w:val="00F13C80"/>
    <w:rsid w:val="00F22847"/>
    <w:rsid w:val="00FB409B"/>
    <w:rsid w:val="00FF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D7BC01"/>
  <w15:docId w15:val="{3C5E7B20-8BBE-4F04-86FE-19F7C320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textAlignment w:val="baseline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Strong"/>
    <w:rPr>
      <w:rFonts w:cs="Times New Roman"/>
      <w:b/>
      <w:bCs/>
    </w:rPr>
  </w:style>
  <w:style w:type="character" w:customStyle="1" w:styleId="UserStyle0">
    <w:name w:val="UserStyle_0"/>
    <w:link w:val="BodyText"/>
    <w:locked/>
    <w:rPr>
      <w:rFonts w:ascii="Times New Roman" w:hAnsi="Times New Roman"/>
      <w:kern w:val="0"/>
      <w:sz w:val="24"/>
      <w:szCs w:val="24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页眉 字符"/>
    <w:link w:val="a6"/>
    <w:locked/>
    <w:rPr>
      <w:rFonts w:ascii="Times New Roman" w:hAnsi="Times New Roman"/>
      <w:kern w:val="0"/>
      <w:sz w:val="18"/>
      <w:szCs w:val="18"/>
    </w:rPr>
  </w:style>
  <w:style w:type="character" w:customStyle="1" w:styleId="a7">
    <w:name w:val="页脚 字符"/>
    <w:link w:val="a8"/>
    <w:locked/>
    <w:rPr>
      <w:rFonts w:ascii="Times New Roman" w:hAnsi="Times New Roman"/>
      <w:kern w:val="0"/>
      <w:sz w:val="18"/>
      <w:szCs w:val="18"/>
    </w:rPr>
  </w:style>
  <w:style w:type="character" w:customStyle="1" w:styleId="a9">
    <w:name w:val="日期 字符"/>
    <w:link w:val="aa"/>
    <w:rPr>
      <w:rFonts w:ascii="Times New Roman" w:hAnsi="Times New Roman"/>
      <w:kern w:val="2"/>
      <w:sz w:val="21"/>
      <w:szCs w:val="24"/>
    </w:rPr>
  </w:style>
  <w:style w:type="character" w:customStyle="1" w:styleId="374">
    <w:name w:val="374"/>
    <w:rPr>
      <w:color w:val="605E5C"/>
      <w:shd w:val="clear" w:color="auto" w:fill="E1DFDD"/>
    </w:rPr>
  </w:style>
  <w:style w:type="paragraph" w:customStyle="1" w:styleId="HtmlNormal">
    <w:name w:val="HtmlNormal"/>
    <w:basedOn w:val="a"/>
    <w:pPr>
      <w:spacing w:before="100" w:beforeAutospacing="1" w:after="100" w:afterAutospacing="1"/>
    </w:pPr>
    <w:rPr>
      <w:rFonts w:ascii="宋体" w:hAnsi="宋体"/>
    </w:rPr>
  </w:style>
  <w:style w:type="paragraph" w:styleId="a6">
    <w:name w:val="header"/>
    <w:basedOn w:val="a"/>
    <w:link w:val="a5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Date"/>
    <w:basedOn w:val="a"/>
    <w:next w:val="a"/>
    <w:link w:val="a9"/>
    <w:pPr>
      <w:ind w:leftChars="2500" w:left="100"/>
      <w:jc w:val="both"/>
    </w:pPr>
    <w:rPr>
      <w:kern w:val="2"/>
      <w:sz w:val="21"/>
    </w:rPr>
  </w:style>
  <w:style w:type="paragraph" w:styleId="a8">
    <w:name w:val="footer"/>
    <w:basedOn w:val="a"/>
    <w:link w:val="a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BodyText">
    <w:name w:val="BodyText"/>
    <w:basedOn w:val="a"/>
    <w:link w:val="UserStyle0"/>
    <w:pPr>
      <w:ind w:left="219"/>
    </w:pPr>
  </w:style>
  <w:style w:type="paragraph" w:customStyle="1" w:styleId="BodyTextIndent2">
    <w:name w:val="BodyTextIndent2"/>
    <w:basedOn w:val="a"/>
    <w:pPr>
      <w:spacing w:after="120" w:line="480" w:lineRule="auto"/>
      <w:ind w:leftChars="200" w:left="420"/>
      <w:jc w:val="both"/>
    </w:pPr>
    <w:rPr>
      <w:kern w:val="2"/>
      <w:sz w:val="21"/>
    </w:rPr>
  </w:style>
  <w:style w:type="paragraph" w:customStyle="1" w:styleId="UserStyle4">
    <w:name w:val="UserStyle_4"/>
    <w:basedOn w:val="a"/>
    <w:pPr>
      <w:spacing w:before="100" w:beforeAutospacing="1" w:after="100" w:afterAutospacing="1" w:line="340" w:lineRule="atLeast"/>
    </w:pPr>
    <w:rPr>
      <w:rFonts w:ascii="宋体" w:hAnsi="宋体"/>
    </w:rPr>
  </w:style>
  <w:style w:type="paragraph" w:customStyle="1" w:styleId="179">
    <w:name w:val="179"/>
    <w:basedOn w:val="a"/>
  </w:style>
  <w:style w:type="paragraph" w:customStyle="1" w:styleId="UserStyle5">
    <w:name w:val="UserStyle_5"/>
    <w:basedOn w:val="a"/>
    <w:pPr>
      <w:ind w:firstLineChars="200" w:firstLine="420"/>
      <w:jc w:val="both"/>
    </w:pPr>
    <w:rPr>
      <w:rFonts w:ascii="Calibri" w:hAnsi="Calibri"/>
      <w:kern w:val="2"/>
      <w:sz w:val="21"/>
      <w:szCs w:val="21"/>
    </w:rPr>
  </w:style>
  <w:style w:type="paragraph" w:customStyle="1" w:styleId="UserStyle6">
    <w:name w:val="UserStyle_6"/>
    <w:basedOn w:val="a"/>
    <w:pPr>
      <w:ind w:firstLineChars="200" w:firstLine="420"/>
      <w:jc w:val="both"/>
    </w:pPr>
    <w:rPr>
      <w:rFonts w:ascii="Calibri" w:hAnsi="Calibri"/>
      <w:kern w:val="2"/>
      <w:sz w:val="21"/>
      <w:szCs w:val="21"/>
    </w:rPr>
  </w:style>
  <w:style w:type="paragraph" w:customStyle="1" w:styleId="UserStyle7">
    <w:name w:val="UserStyle_7"/>
    <w:basedOn w:val="a"/>
  </w:style>
  <w:style w:type="table" w:customStyle="1" w:styleId="TableGrid">
    <w:name w:val="TableGrid"/>
    <w:basedOn w:val="TableNormal"/>
    <w:tblPr/>
  </w:style>
  <w:style w:type="table" w:styleId="ab">
    <w:name w:val="Table Grid"/>
    <w:basedOn w:val="a1"/>
    <w:uiPriority w:val="39"/>
    <w:rsid w:val="00DB1E84"/>
    <w:rPr>
      <w:rFonts w:ascii="Times New Roman" w:hAnsi="Times New Roman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黄雯晖</dc:creator>
  <cp:lastModifiedBy>Pan Qianqian</cp:lastModifiedBy>
  <cp:revision>13</cp:revision>
  <dcterms:created xsi:type="dcterms:W3CDTF">2021-10-25T09:15:00Z</dcterms:created>
  <dcterms:modified xsi:type="dcterms:W3CDTF">2021-10-28T10:16:00Z</dcterms:modified>
</cp:coreProperties>
</file>