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7673D" w14:textId="77777777" w:rsidR="00960C07" w:rsidRDefault="00960C07" w:rsidP="00960C07">
      <w:pPr>
        <w:pStyle w:val="a7"/>
        <w:spacing w:line="480" w:lineRule="auto"/>
        <w:ind w:left="480"/>
        <w:jc w:val="left"/>
        <w:rPr>
          <w:rFonts w:ascii="仿宋_GB2312" w:eastAsia="仿宋_GB2312" w:hint="eastAsia"/>
          <w:b w:val="0"/>
          <w:bCs w:val="0"/>
        </w:rPr>
      </w:pPr>
      <w:r>
        <w:rPr>
          <w:rFonts w:ascii="仿宋_GB2312" w:eastAsia="仿宋_GB2312" w:hint="eastAsia"/>
          <w:b w:val="0"/>
          <w:bCs w:val="0"/>
        </w:rPr>
        <w:t>附件一：</w:t>
      </w:r>
    </w:p>
    <w:p w14:paraId="7A207DAD" w14:textId="77777777" w:rsidR="00960C07" w:rsidRPr="00A15C96" w:rsidRDefault="00960C07" w:rsidP="00960C07">
      <w:pPr>
        <w:pStyle w:val="a7"/>
        <w:spacing w:line="480" w:lineRule="auto"/>
        <w:ind w:left="480"/>
        <w:rPr>
          <w:rFonts w:hint="eastAsia"/>
          <w:sz w:val="24"/>
        </w:rPr>
      </w:pPr>
      <w:r w:rsidRPr="00A15C96">
        <w:rPr>
          <w:rFonts w:hint="eastAsia"/>
        </w:rPr>
        <w:t>第十七届北京交通大学商务谈判模拟大赛参赛须知</w:t>
      </w:r>
    </w:p>
    <w:p w14:paraId="4B82530D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谈判选手应当尊重对手，尊重评委，尊重观众，</w:t>
      </w:r>
      <w:proofErr w:type="gramStart"/>
      <w:r w:rsidRPr="00A15C96">
        <w:rPr>
          <w:rFonts w:hint="eastAsia"/>
          <w:kern w:val="2"/>
        </w:rPr>
        <w:t>尊重主办</w:t>
      </w:r>
      <w:proofErr w:type="gramEnd"/>
      <w:r w:rsidRPr="00A15C96">
        <w:rPr>
          <w:rFonts w:hint="eastAsia"/>
          <w:kern w:val="2"/>
        </w:rPr>
        <w:t>方及赞助单位；</w:t>
      </w:r>
    </w:p>
    <w:p w14:paraId="61B907A4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谈判过程中应注意控制情绪，文明用语，不得有讽刺、挖苦、辱骂等言行；</w:t>
      </w:r>
    </w:p>
    <w:p w14:paraId="12670A54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各参赛队应着装正常，不得穿着奇装异服，注意商业礼节；</w:t>
      </w:r>
    </w:p>
    <w:p w14:paraId="1603F3A3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谈判应当基于数据分析、逻辑分析，不得凭空捏造数据，不得使用虚假数据，不得提供不实信息（包括告知对方虚假的预算、时间安排和相关费用等）；</w:t>
      </w:r>
    </w:p>
    <w:p w14:paraId="30A673C1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若有</w:t>
      </w:r>
      <w:r w:rsidRPr="00A15C96">
        <w:rPr>
          <w:rFonts w:hint="eastAsia"/>
          <w:color w:val="FF0000"/>
          <w:kern w:val="2"/>
        </w:rPr>
        <w:t>重要考试</w:t>
      </w:r>
      <w:r w:rsidRPr="00A15C96">
        <w:rPr>
          <w:rFonts w:hint="eastAsia"/>
          <w:kern w:val="2"/>
        </w:rPr>
        <w:t>、本学期课程（包括与课程相关的实践）及不可抗力所导致的事件与比赛时间冲突，请在得知比赛时间后</w:t>
      </w:r>
      <w:r w:rsidRPr="00A15C96">
        <w:rPr>
          <w:rFonts w:hint="eastAsia"/>
          <w:kern w:val="2"/>
        </w:rPr>
        <w:t>12</w:t>
      </w:r>
      <w:r w:rsidRPr="00A15C96">
        <w:rPr>
          <w:rFonts w:hint="eastAsia"/>
          <w:kern w:val="2"/>
        </w:rPr>
        <w:t>小时内与举办方联系，我们将尽力为您调整。其他事件原则上不予时间调整。</w:t>
      </w:r>
    </w:p>
    <w:p w14:paraId="7CB38E26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color w:val="FF0000"/>
          <w:kern w:val="2"/>
        </w:rPr>
        <w:t>商谈小组每组为</w:t>
      </w:r>
      <w:r w:rsidRPr="00A15C96">
        <w:rPr>
          <w:rFonts w:hint="eastAsia"/>
          <w:color w:val="FF0000"/>
          <w:kern w:val="2"/>
        </w:rPr>
        <w:t>4</w:t>
      </w:r>
      <w:r w:rsidRPr="00A15C96">
        <w:rPr>
          <w:rFonts w:hint="eastAsia"/>
          <w:color w:val="FF0000"/>
          <w:kern w:val="2"/>
        </w:rPr>
        <w:t>—</w:t>
      </w:r>
      <w:r w:rsidRPr="00A15C96">
        <w:rPr>
          <w:rFonts w:hint="eastAsia"/>
          <w:color w:val="FF0000"/>
          <w:kern w:val="2"/>
        </w:rPr>
        <w:t>6</w:t>
      </w:r>
      <w:r w:rsidRPr="00A15C96">
        <w:rPr>
          <w:rFonts w:hint="eastAsia"/>
          <w:color w:val="FF0000"/>
          <w:kern w:val="2"/>
        </w:rPr>
        <w:t>人，初赛至复赛谈判时每场上场</w:t>
      </w:r>
      <w:r w:rsidRPr="00A15C96">
        <w:rPr>
          <w:rFonts w:hint="eastAsia"/>
          <w:color w:val="FF0000"/>
          <w:kern w:val="2"/>
        </w:rPr>
        <w:t>4</w:t>
      </w:r>
      <w:r w:rsidRPr="00A15C96">
        <w:rPr>
          <w:rFonts w:hint="eastAsia"/>
          <w:color w:val="FF0000"/>
          <w:kern w:val="2"/>
        </w:rPr>
        <w:t>人，半决赛和决赛谈判时每场上场</w:t>
      </w:r>
      <w:r w:rsidRPr="00A15C96">
        <w:rPr>
          <w:rFonts w:hint="eastAsia"/>
          <w:color w:val="FF0000"/>
          <w:kern w:val="2"/>
        </w:rPr>
        <w:t>5</w:t>
      </w:r>
      <w:r w:rsidRPr="00A15C96">
        <w:rPr>
          <w:rFonts w:hint="eastAsia"/>
          <w:color w:val="FF0000"/>
          <w:kern w:val="2"/>
        </w:rPr>
        <w:t>人。</w:t>
      </w:r>
      <w:r w:rsidRPr="00A15C96">
        <w:rPr>
          <w:rFonts w:ascii="宋体" w:hAnsi="宋体" w:hint="eastAsia"/>
          <w:kern w:val="2"/>
        </w:rPr>
        <w:t>同一代表队参加初赛、复赛和决赛谈判的谈判组上场成员可以变换</w:t>
      </w:r>
      <w:r w:rsidRPr="00A15C96">
        <w:rPr>
          <w:rFonts w:ascii="宋体" w:hAnsi="宋体" w:cs="宋体" w:hint="eastAsia"/>
          <w:color w:val="FF0000"/>
          <w:kern w:val="2"/>
        </w:rPr>
        <w:t>，半决赛和决赛中禁止请外援</w:t>
      </w:r>
      <w:r w:rsidRPr="00A15C96">
        <w:rPr>
          <w:rFonts w:ascii="黑体" w:eastAsia="黑体" w:hAnsi="黑体" w:cs="黑体" w:hint="eastAsia"/>
          <w:kern w:val="2"/>
          <w:sz w:val="21"/>
        </w:rPr>
        <w:t>。</w:t>
      </w:r>
      <w:r w:rsidRPr="00A15C96">
        <w:rPr>
          <w:rFonts w:hint="eastAsia"/>
          <w:color w:val="FF0000"/>
          <w:kern w:val="2"/>
        </w:rPr>
        <w:t>选手名单和设置的相应职位必须在比赛前</w:t>
      </w:r>
      <w:r w:rsidRPr="00A15C96">
        <w:rPr>
          <w:rFonts w:hint="eastAsia"/>
          <w:color w:val="FF0000"/>
          <w:kern w:val="2"/>
        </w:rPr>
        <w:t>1</w:t>
      </w:r>
      <w:r w:rsidRPr="00A15C96">
        <w:rPr>
          <w:rFonts w:hint="eastAsia"/>
          <w:color w:val="FF0000"/>
          <w:kern w:val="2"/>
        </w:rPr>
        <w:t>天交给大赛组委会</w:t>
      </w:r>
      <w:r w:rsidRPr="00A15C96">
        <w:rPr>
          <w:rFonts w:hint="eastAsia"/>
          <w:kern w:val="2"/>
        </w:rPr>
        <w:t>，</w:t>
      </w:r>
      <w:r w:rsidRPr="00A15C96">
        <w:rPr>
          <w:rFonts w:hint="eastAsia"/>
          <w:kern w:val="2"/>
        </w:rPr>
        <w:t>A4</w:t>
      </w:r>
      <w:r w:rsidRPr="00A15C96">
        <w:rPr>
          <w:rFonts w:hint="eastAsia"/>
          <w:kern w:val="2"/>
        </w:rPr>
        <w:t>纸打印。</w:t>
      </w:r>
    </w:p>
    <w:p w14:paraId="0F613C3F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kern w:val="2"/>
        </w:rPr>
      </w:pPr>
      <w:r w:rsidRPr="00A15C96">
        <w:rPr>
          <w:rFonts w:hint="eastAsia"/>
          <w:color w:val="FF0000"/>
          <w:kern w:val="2"/>
        </w:rPr>
        <w:t>每只参赛队伍需要撰写比赛“谈判思路”并在比赛前</w:t>
      </w:r>
      <w:r w:rsidRPr="00A15C96">
        <w:rPr>
          <w:rFonts w:hint="eastAsia"/>
          <w:color w:val="FF0000"/>
          <w:kern w:val="2"/>
        </w:rPr>
        <w:t>1</w:t>
      </w:r>
      <w:r w:rsidRPr="00A15C96">
        <w:rPr>
          <w:rFonts w:hint="eastAsia"/>
          <w:color w:val="FF0000"/>
          <w:kern w:val="2"/>
        </w:rPr>
        <w:t>天</w:t>
      </w:r>
      <w:r w:rsidRPr="00A15C96">
        <w:rPr>
          <w:rFonts w:hint="eastAsia"/>
          <w:color w:val="FF0000"/>
          <w:kern w:val="2"/>
        </w:rPr>
        <w:t>17:00</w:t>
      </w:r>
      <w:r w:rsidRPr="00A15C96">
        <w:rPr>
          <w:rFonts w:hint="eastAsia"/>
          <w:color w:val="FF0000"/>
          <w:kern w:val="2"/>
        </w:rPr>
        <w:t>发送至</w:t>
      </w:r>
      <w:r w:rsidRPr="00A15C96">
        <w:rPr>
          <w:rFonts w:hint="eastAsia"/>
          <w:color w:val="FF0000"/>
          <w:kern w:val="2"/>
        </w:rPr>
        <w:t xml:space="preserve">bjtu2021shangtan@163.com </w:t>
      </w:r>
      <w:r w:rsidRPr="00A15C96">
        <w:rPr>
          <w:rFonts w:hint="eastAsia"/>
          <w:kern w:val="2"/>
        </w:rPr>
        <w:t xml:space="preserve"> </w:t>
      </w:r>
      <w:r w:rsidRPr="00A15C96">
        <w:rPr>
          <w:rFonts w:hint="eastAsia"/>
          <w:kern w:val="2"/>
        </w:rPr>
        <w:t>最好在</w:t>
      </w:r>
      <w:r w:rsidRPr="00A15C96">
        <w:rPr>
          <w:rFonts w:hint="eastAsia"/>
          <w:kern w:val="2"/>
        </w:rPr>
        <w:t>600</w:t>
      </w:r>
      <w:r w:rsidRPr="00A15C96">
        <w:rPr>
          <w:rFonts w:hint="eastAsia"/>
          <w:kern w:val="2"/>
        </w:rPr>
        <w:t>—</w:t>
      </w:r>
      <w:r w:rsidRPr="00A15C96">
        <w:rPr>
          <w:rFonts w:hint="eastAsia"/>
          <w:kern w:val="2"/>
        </w:rPr>
        <w:t>700</w:t>
      </w:r>
      <w:r w:rsidRPr="00A15C96">
        <w:rPr>
          <w:rFonts w:hint="eastAsia"/>
          <w:kern w:val="2"/>
        </w:rPr>
        <w:t>字左右，阐述明白即可，也可增加图表。例：</w:t>
      </w:r>
      <w:r w:rsidRPr="00A15C96">
        <w:rPr>
          <w:rFonts w:hint="eastAsia"/>
          <w:kern w:val="2"/>
        </w:rPr>
        <w:t>4</w:t>
      </w:r>
      <w:r w:rsidRPr="00A15C96">
        <w:rPr>
          <w:rFonts w:hint="eastAsia"/>
          <w:kern w:val="2"/>
        </w:rPr>
        <w:t>月</w:t>
      </w:r>
      <w:r w:rsidRPr="00A15C96">
        <w:rPr>
          <w:rFonts w:hint="eastAsia"/>
          <w:kern w:val="2"/>
        </w:rPr>
        <w:t>13</w:t>
      </w:r>
      <w:r w:rsidRPr="00A15C96">
        <w:rPr>
          <w:rFonts w:hint="eastAsia"/>
          <w:kern w:val="2"/>
        </w:rPr>
        <w:t>日参赛队需在</w:t>
      </w:r>
      <w:r w:rsidRPr="00A15C96">
        <w:rPr>
          <w:rFonts w:hint="eastAsia"/>
          <w:kern w:val="2"/>
        </w:rPr>
        <w:t>4</w:t>
      </w:r>
      <w:r w:rsidRPr="00A15C96">
        <w:rPr>
          <w:rFonts w:hint="eastAsia"/>
          <w:kern w:val="2"/>
        </w:rPr>
        <w:t>月</w:t>
      </w:r>
      <w:r w:rsidRPr="00A15C96">
        <w:rPr>
          <w:rFonts w:hint="eastAsia"/>
          <w:kern w:val="2"/>
        </w:rPr>
        <w:t>12</w:t>
      </w:r>
      <w:r w:rsidRPr="00A15C96">
        <w:rPr>
          <w:rFonts w:hint="eastAsia"/>
          <w:kern w:val="2"/>
        </w:rPr>
        <w:t>日</w:t>
      </w:r>
      <w:r w:rsidRPr="00A15C96">
        <w:rPr>
          <w:rFonts w:hint="eastAsia"/>
          <w:kern w:val="2"/>
        </w:rPr>
        <w:t>17:00</w:t>
      </w:r>
      <w:r w:rsidRPr="00A15C96">
        <w:rPr>
          <w:rFonts w:hint="eastAsia"/>
          <w:kern w:val="2"/>
        </w:rPr>
        <w:t>前提交。文件命名格式为：比赛时间</w:t>
      </w:r>
      <w:r w:rsidRPr="00A15C96">
        <w:rPr>
          <w:rFonts w:hint="eastAsia"/>
          <w:kern w:val="2"/>
        </w:rPr>
        <w:t>+</w:t>
      </w:r>
      <w:r w:rsidRPr="00A15C96">
        <w:rPr>
          <w:rFonts w:hint="eastAsia"/>
          <w:kern w:val="2"/>
        </w:rPr>
        <w:t>队伍名</w:t>
      </w:r>
      <w:r w:rsidRPr="00A15C96">
        <w:rPr>
          <w:rFonts w:hint="eastAsia"/>
          <w:kern w:val="2"/>
        </w:rPr>
        <w:t>+</w:t>
      </w:r>
      <w:r w:rsidRPr="00A15C96">
        <w:rPr>
          <w:rFonts w:hint="eastAsia"/>
          <w:kern w:val="2"/>
        </w:rPr>
        <w:t>组长名</w:t>
      </w:r>
      <w:r w:rsidRPr="00A15C96">
        <w:rPr>
          <w:rFonts w:hint="eastAsia"/>
          <w:kern w:val="2"/>
        </w:rPr>
        <w:t xml:space="preserve"> </w:t>
      </w:r>
      <w:r w:rsidRPr="00A15C96">
        <w:rPr>
          <w:rFonts w:hint="eastAsia"/>
          <w:kern w:val="2"/>
        </w:rPr>
        <w:t>例：</w:t>
      </w:r>
      <w:r w:rsidRPr="00A15C96">
        <w:rPr>
          <w:rFonts w:hint="eastAsia"/>
          <w:kern w:val="2"/>
        </w:rPr>
        <w:t>4</w:t>
      </w:r>
      <w:r w:rsidRPr="00A15C96">
        <w:rPr>
          <w:rFonts w:hint="eastAsia"/>
          <w:kern w:val="2"/>
        </w:rPr>
        <w:t>月</w:t>
      </w:r>
      <w:r w:rsidRPr="00A15C96">
        <w:rPr>
          <w:rFonts w:hint="eastAsia"/>
          <w:kern w:val="2"/>
        </w:rPr>
        <w:t>13</w:t>
      </w:r>
      <w:r w:rsidRPr="00A15C96">
        <w:rPr>
          <w:rFonts w:hint="eastAsia"/>
          <w:kern w:val="2"/>
        </w:rPr>
        <w:t>日</w:t>
      </w:r>
      <w:r w:rsidRPr="00A15C96">
        <w:rPr>
          <w:rFonts w:hint="eastAsia"/>
          <w:kern w:val="2"/>
        </w:rPr>
        <w:t>14:00-14:50</w:t>
      </w:r>
      <w:r w:rsidRPr="00A15C96">
        <w:rPr>
          <w:kern w:val="2"/>
        </w:rPr>
        <w:t xml:space="preserve"> </w:t>
      </w:r>
      <w:r w:rsidRPr="00A15C96">
        <w:rPr>
          <w:rFonts w:hint="eastAsia"/>
          <w:kern w:val="2"/>
        </w:rPr>
        <w:t>领军团队</w:t>
      </w:r>
      <w:r w:rsidRPr="00A15C96">
        <w:rPr>
          <w:rFonts w:hint="eastAsia"/>
          <w:kern w:val="2"/>
        </w:rPr>
        <w:t xml:space="preserve"> </w:t>
      </w:r>
      <w:r w:rsidRPr="00A15C96">
        <w:rPr>
          <w:rFonts w:hint="eastAsia"/>
          <w:kern w:val="2"/>
        </w:rPr>
        <w:t>李华。</w:t>
      </w:r>
    </w:p>
    <w:p w14:paraId="2050FADB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kern w:val="2"/>
        </w:rPr>
      </w:pPr>
      <w:r w:rsidRPr="00A15C96">
        <w:rPr>
          <w:rFonts w:hint="eastAsia"/>
          <w:color w:val="FF0000"/>
          <w:kern w:val="2"/>
        </w:rPr>
        <w:t>在每场比赛开始前</w:t>
      </w:r>
      <w:r w:rsidRPr="00A15C96">
        <w:rPr>
          <w:rFonts w:hint="eastAsia"/>
          <w:color w:val="FF0000"/>
          <w:kern w:val="2"/>
        </w:rPr>
        <w:t>10</w:t>
      </w:r>
      <w:r w:rsidRPr="00A15C96">
        <w:rPr>
          <w:rFonts w:hint="eastAsia"/>
          <w:color w:val="FF0000"/>
          <w:kern w:val="2"/>
        </w:rPr>
        <w:t>分钟，参赛队伍必须到大赛组委会处签到，同时向组委会提交自己方本场比赛的“谈判思路”，注意用</w:t>
      </w:r>
      <w:r w:rsidRPr="00A15C96">
        <w:rPr>
          <w:rFonts w:hint="eastAsia"/>
          <w:color w:val="FF0000"/>
          <w:kern w:val="2"/>
        </w:rPr>
        <w:t>A4</w:t>
      </w:r>
      <w:r w:rsidRPr="00A15C96">
        <w:rPr>
          <w:rFonts w:hint="eastAsia"/>
          <w:color w:val="FF0000"/>
          <w:kern w:val="2"/>
        </w:rPr>
        <w:t>纸打印；务必准时，迟到有可能影响比赛进程。</w:t>
      </w:r>
    </w:p>
    <w:p w14:paraId="5DB45F5A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lastRenderedPageBreak/>
        <w:t>组委会建议参赛小组的基本准备包括：</w:t>
      </w:r>
      <w:r w:rsidRPr="00A15C96">
        <w:rPr>
          <w:rFonts w:hint="eastAsia"/>
          <w:color w:val="FF0000"/>
          <w:kern w:val="2"/>
        </w:rPr>
        <w:t>资料准备、谈判角色分配、策划书编制</w:t>
      </w:r>
      <w:r w:rsidRPr="00A15C96">
        <w:rPr>
          <w:rFonts w:hint="eastAsia"/>
          <w:kern w:val="2"/>
        </w:rPr>
        <w:t>。准备的越充分，谈判中将越主动。</w:t>
      </w:r>
    </w:p>
    <w:p w14:paraId="6BBAD795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ascii="Arial" w:hAnsi="Arial" w:cs="Arial" w:hint="eastAsia"/>
          <w:kern w:val="2"/>
        </w:rPr>
        <w:t>每方设主谈一名，要保证每位谈判选手在场上都必须说话，体现团队精神。</w:t>
      </w:r>
    </w:p>
    <w:p w14:paraId="79ED71CD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ascii="Arial" w:hAnsi="Arial" w:cs="Arial" w:hint="eastAsia"/>
          <w:kern w:val="2"/>
        </w:rPr>
        <w:t>商务谈判不同于辩论赛等形式的比赛，更讲究用商务技巧和礼仪去达到双赢目的，谈判双方不要一味追求在气势上压倒人；双方应积极主动地寻求谈判条件达成，积极与对方达成协议，而不是强硬的坚持自己的利益。</w:t>
      </w:r>
    </w:p>
    <w:p w14:paraId="2533BD49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双方完全模拟真实谈判，谈判本身不分输赢，最后根据所有评委的评分高低决定哪一支队伍为优胜队，优胜队进入下一轮比赛。</w:t>
      </w:r>
    </w:p>
    <w:p w14:paraId="4CF15E14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为保证给评委充分的休息时间，比赛间隙，任何非工作人员不得与评委交谈；</w:t>
      </w:r>
    </w:p>
    <w:p w14:paraId="62B306D2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赛后谈判小组应带走自己留下的资料。</w:t>
      </w:r>
    </w:p>
    <w:p w14:paraId="0919932A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在比赛现场，除了工作人员以外，其他人不得随意走动，不得干扰比赛的进程，一旦出现参赛队伍及其亲友团有扰乱比赛秩序的行为，组委会将在其比赛时给与相应的扣分，情节严重者组委会有权取消其参赛资格。比赛现场在不干扰比赛的前提下允许观众观赛。</w:t>
      </w:r>
    </w:p>
    <w:p w14:paraId="352F62D0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color w:val="FF0000"/>
          <w:kern w:val="2"/>
        </w:rPr>
      </w:pPr>
      <w:r w:rsidRPr="00A15C96">
        <w:rPr>
          <w:rFonts w:hint="eastAsia"/>
          <w:color w:val="FF0000"/>
          <w:kern w:val="2"/>
        </w:rPr>
        <w:t>开赛后，赛题将会发至组长校内邮箱</w:t>
      </w:r>
      <w:proofErr w:type="gramStart"/>
      <w:r w:rsidRPr="00A15C96">
        <w:rPr>
          <w:rFonts w:hint="eastAsia"/>
          <w:color w:val="FF0000"/>
          <w:kern w:val="2"/>
        </w:rPr>
        <w:t>并微信</w:t>
      </w:r>
      <w:proofErr w:type="gramEnd"/>
      <w:r w:rsidRPr="00A15C96">
        <w:rPr>
          <w:rFonts w:hint="eastAsia"/>
          <w:color w:val="FF0000"/>
          <w:kern w:val="2"/>
        </w:rPr>
        <w:t>通知（由于使用邮箱原因邮件可能会被归入垃圾邮件）；重要通知专人以信息形式通知组长。</w:t>
      </w:r>
      <w:r w:rsidRPr="00A15C96">
        <w:rPr>
          <w:rFonts w:hint="eastAsia"/>
          <w:kern w:val="2"/>
        </w:rPr>
        <w:t>初赛全部结束后通知初赛比赛结果。（复赛及以后赛事相同）</w:t>
      </w:r>
    </w:p>
    <w:p w14:paraId="75EE9402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不得有其他违反规定的行为；</w:t>
      </w:r>
    </w:p>
    <w:p w14:paraId="5CB117BF" w14:textId="77777777" w:rsidR="00960C07" w:rsidRPr="00A15C96" w:rsidRDefault="00960C07" w:rsidP="00960C07">
      <w:pPr>
        <w:numPr>
          <w:ilvl w:val="0"/>
          <w:numId w:val="1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北京交通大学经济管理学院学生科协享有对以上规则的最终解释权。</w:t>
      </w:r>
    </w:p>
    <w:p w14:paraId="10E8E084" w14:textId="77777777" w:rsidR="00960C07" w:rsidRPr="00A15C96" w:rsidRDefault="00960C07" w:rsidP="00960C07">
      <w:pPr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</w:p>
    <w:p w14:paraId="50F9F188" w14:textId="77777777" w:rsidR="00960C07" w:rsidRPr="00A15C96" w:rsidRDefault="00960C07" w:rsidP="00960C07">
      <w:pPr>
        <w:autoSpaceDE/>
        <w:autoSpaceDN/>
        <w:adjustRightInd/>
        <w:spacing w:line="480" w:lineRule="auto"/>
        <w:jc w:val="center"/>
        <w:rPr>
          <w:rFonts w:hint="eastAsia"/>
          <w:b/>
          <w:kern w:val="2"/>
          <w:sz w:val="28"/>
          <w:szCs w:val="28"/>
        </w:rPr>
      </w:pPr>
      <w:r w:rsidRPr="00A15C96">
        <w:rPr>
          <w:rFonts w:hint="eastAsia"/>
          <w:b/>
          <w:kern w:val="2"/>
          <w:sz w:val="28"/>
          <w:szCs w:val="28"/>
        </w:rPr>
        <w:t>比赛现场流程</w:t>
      </w:r>
    </w:p>
    <w:p w14:paraId="1FB3D67C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赛前</w:t>
      </w:r>
      <w:r w:rsidRPr="00A15C96">
        <w:rPr>
          <w:rFonts w:hint="eastAsia"/>
          <w:kern w:val="2"/>
        </w:rPr>
        <w:t>20</w:t>
      </w:r>
      <w:r w:rsidRPr="00A15C96">
        <w:rPr>
          <w:rFonts w:hint="eastAsia"/>
          <w:kern w:val="2"/>
        </w:rPr>
        <w:t>分钟，选手及工作人员全部到场；</w:t>
      </w:r>
    </w:p>
    <w:p w14:paraId="513811FC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lastRenderedPageBreak/>
        <w:t>主持人入场；</w:t>
      </w:r>
    </w:p>
    <w:p w14:paraId="6F16E090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商谈双方入场；</w:t>
      </w:r>
    </w:p>
    <w:p w14:paraId="5BB1E35B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hint="eastAsia"/>
          <w:kern w:val="2"/>
        </w:rPr>
        <w:t>比赛开始，主持人介绍（比赛宗旨、主办方、评委会成员、到场嘉宾、谈判双方代表队及宣读竞赛题目）（</w:t>
      </w:r>
      <w:r w:rsidRPr="00A15C96">
        <w:rPr>
          <w:rFonts w:hint="eastAsia"/>
          <w:kern w:val="2"/>
        </w:rPr>
        <w:t>3</w:t>
      </w:r>
      <w:r w:rsidRPr="00A15C96">
        <w:rPr>
          <w:rFonts w:hint="eastAsia"/>
          <w:kern w:val="2"/>
        </w:rPr>
        <w:t>分钟）；</w:t>
      </w:r>
    </w:p>
    <w:p w14:paraId="526BFB64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color w:val="FF0000"/>
          <w:kern w:val="2"/>
        </w:rPr>
      </w:pPr>
      <w:r w:rsidRPr="00A15C96">
        <w:rPr>
          <w:rFonts w:hint="eastAsia"/>
          <w:kern w:val="2"/>
        </w:rPr>
        <w:t>正式比赛开始，计时员开始计时，共</w:t>
      </w:r>
      <w:r w:rsidRPr="00A15C96">
        <w:rPr>
          <w:rFonts w:hint="eastAsia"/>
          <w:kern w:val="2"/>
        </w:rPr>
        <w:t>40</w:t>
      </w:r>
      <w:r w:rsidRPr="00A15C96">
        <w:rPr>
          <w:rFonts w:hint="eastAsia"/>
          <w:kern w:val="2"/>
        </w:rPr>
        <w:t>分钟，</w:t>
      </w:r>
      <w:r w:rsidRPr="00A15C96">
        <w:rPr>
          <w:rFonts w:ascii="宋体" w:hAnsi="宋体" w:hint="eastAsia"/>
          <w:color w:val="FF0000"/>
          <w:kern w:val="2"/>
        </w:rPr>
        <w:t>还剩5分钟时，由计时员发出提醒信号；</w:t>
      </w:r>
    </w:p>
    <w:p w14:paraId="1398034C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ascii="宋体" w:hAnsi="宋体" w:hint="eastAsia"/>
          <w:kern w:val="2"/>
        </w:rPr>
        <w:t>主持人宣布时间到，双方停止谈判，进行评委提问（10分钟，每队5分钟）；</w:t>
      </w:r>
    </w:p>
    <w:p w14:paraId="49C33787" w14:textId="77777777" w:rsidR="00960C07" w:rsidRPr="00A15C96" w:rsidRDefault="00960C07" w:rsidP="00960C07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  <w:rPr>
          <w:rFonts w:hint="eastAsia"/>
          <w:kern w:val="2"/>
        </w:rPr>
      </w:pPr>
      <w:r w:rsidRPr="00A15C96">
        <w:rPr>
          <w:rFonts w:ascii="宋体" w:hAnsi="宋体" w:hint="eastAsia"/>
          <w:kern w:val="2"/>
        </w:rPr>
        <w:t>评委打分；评委点评（5分钟）；</w:t>
      </w:r>
    </w:p>
    <w:p w14:paraId="0E513E04" w14:textId="76DF705A" w:rsidR="00815AFC" w:rsidRPr="00960C07" w:rsidRDefault="00960C07" w:rsidP="00244E04">
      <w:pPr>
        <w:numPr>
          <w:ilvl w:val="0"/>
          <w:numId w:val="2"/>
        </w:numPr>
        <w:tabs>
          <w:tab w:val="left" w:pos="420"/>
        </w:tabs>
        <w:autoSpaceDE/>
        <w:autoSpaceDN/>
        <w:adjustRightInd/>
        <w:spacing w:line="480" w:lineRule="auto"/>
        <w:jc w:val="both"/>
      </w:pPr>
      <w:r w:rsidRPr="00A15C96">
        <w:rPr>
          <w:rFonts w:hint="eastAsia"/>
          <w:kern w:val="2"/>
        </w:rPr>
        <w:t>本次谈判结束（</w:t>
      </w:r>
      <w:r w:rsidRPr="00A15C96">
        <w:rPr>
          <w:rFonts w:hint="eastAsia"/>
          <w:kern w:val="2"/>
        </w:rPr>
        <w:t>1</w:t>
      </w:r>
      <w:r w:rsidRPr="00A15C96">
        <w:rPr>
          <w:rFonts w:hint="eastAsia"/>
          <w:kern w:val="2"/>
        </w:rPr>
        <w:t>分钟）；</w:t>
      </w:r>
    </w:p>
    <w:sectPr w:rsidR="00815AFC" w:rsidRPr="00960C07" w:rsidSect="00097B84">
      <w:pgSz w:w="11906" w:h="16838" w:code="9"/>
      <w:pgMar w:top="1440" w:right="1803" w:bottom="1440" w:left="1803" w:header="851" w:footer="992" w:gutter="0"/>
      <w:cols w:space="425"/>
      <w:docGrid w:linePitch="579" w:charSpace="216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8E365" w14:textId="77777777" w:rsidR="00953AE3" w:rsidRDefault="00953AE3" w:rsidP="00960C07">
      <w:r>
        <w:separator/>
      </w:r>
    </w:p>
  </w:endnote>
  <w:endnote w:type="continuationSeparator" w:id="0">
    <w:p w14:paraId="41BC609E" w14:textId="77777777" w:rsidR="00953AE3" w:rsidRDefault="00953AE3" w:rsidP="0096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498CA6" w14:textId="77777777" w:rsidR="00953AE3" w:rsidRDefault="00953AE3" w:rsidP="00960C07">
      <w:r>
        <w:separator/>
      </w:r>
    </w:p>
  </w:footnote>
  <w:footnote w:type="continuationSeparator" w:id="0">
    <w:p w14:paraId="5C357BD1" w14:textId="77777777" w:rsidR="00953AE3" w:rsidRDefault="00953AE3" w:rsidP="00960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638E"/>
    <w:rsid w:val="00097B84"/>
    <w:rsid w:val="00244E04"/>
    <w:rsid w:val="00815AFC"/>
    <w:rsid w:val="00953AE3"/>
    <w:rsid w:val="00960C07"/>
    <w:rsid w:val="00B660DA"/>
    <w:rsid w:val="00B910C6"/>
    <w:rsid w:val="00C4638E"/>
    <w:rsid w:val="00CD605B"/>
    <w:rsid w:val="00DA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4F850A-B9A1-4FF0-9B41-E8AEA07C2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60C07"/>
    <w:pPr>
      <w:widowControl w:val="0"/>
      <w:autoSpaceDE w:val="0"/>
      <w:autoSpaceDN w:val="0"/>
      <w:adjustRightInd w:val="0"/>
    </w:pPr>
    <w:rPr>
      <w:rFonts w:cs="Times New Roman"/>
      <w:kern w:val="0"/>
      <w:sz w:val="24"/>
      <w:szCs w:val="24"/>
    </w:rPr>
  </w:style>
  <w:style w:type="paragraph" w:styleId="2">
    <w:name w:val="heading 2"/>
    <w:basedOn w:val="a"/>
    <w:next w:val="a"/>
    <w:link w:val="2Char"/>
    <w:qFormat/>
    <w:rsid w:val="00960C07"/>
    <w:pPr>
      <w:keepNext/>
      <w:keepLines/>
      <w:autoSpaceDE/>
      <w:autoSpaceDN/>
      <w:adjustRightInd/>
      <w:spacing w:before="260" w:after="260" w:line="416" w:lineRule="auto"/>
      <w:jc w:val="both"/>
      <w:outlineLvl w:val="1"/>
    </w:pPr>
    <w:rPr>
      <w:rFonts w:ascii="Arial" w:eastAsia="黑体" w:hAnsi="Arial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60C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60C0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60C07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60C07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7">
    <w:name w:val="Title"/>
    <w:basedOn w:val="a"/>
    <w:next w:val="a"/>
    <w:link w:val="a8"/>
    <w:uiPriority w:val="10"/>
    <w:qFormat/>
    <w:rsid w:val="00960C07"/>
    <w:pPr>
      <w:autoSpaceDE/>
      <w:autoSpaceDN/>
      <w:adjustRightInd/>
      <w:spacing w:before="240" w:after="60"/>
      <w:jc w:val="center"/>
      <w:outlineLvl w:val="0"/>
    </w:pPr>
    <w:rPr>
      <w:rFonts w:ascii="Calibri Light" w:hAnsi="Calibri Light"/>
      <w:b/>
      <w:bCs/>
      <w:kern w:val="2"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960C07"/>
    <w:rPr>
      <w:rFonts w:ascii="Calibri Light" w:hAnsi="Calibri Light" w:cs="Times New Roman"/>
      <w:b/>
      <w:bCs/>
      <w:sz w:val="32"/>
      <w:szCs w:val="32"/>
    </w:rPr>
  </w:style>
  <w:style w:type="character" w:customStyle="1" w:styleId="2Char">
    <w:name w:val="标题 2 Char"/>
    <w:link w:val="2"/>
    <w:rsid w:val="00960C07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</dc:creator>
  <cp:keywords/>
  <dc:description/>
  <cp:lastModifiedBy>zy</cp:lastModifiedBy>
  <cp:revision>6</cp:revision>
  <dcterms:created xsi:type="dcterms:W3CDTF">2021-03-24T02:42:00Z</dcterms:created>
  <dcterms:modified xsi:type="dcterms:W3CDTF">2021-03-24T02:47:00Z</dcterms:modified>
</cp:coreProperties>
</file>