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附件3：</w:t>
      </w:r>
    </w:p>
    <w:p>
      <w:pPr>
        <w:spacing w:line="440" w:lineRule="exact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sz w:val="36"/>
          <w:szCs w:val="36"/>
        </w:rPr>
        <w:t>团支部等级终期评估材料复核意见表</w:t>
      </w:r>
      <w:bookmarkEnd w:id="0"/>
    </w:p>
    <w:tbl>
      <w:tblPr>
        <w:tblStyle w:val="3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2"/>
        <w:gridCol w:w="1062"/>
        <w:gridCol w:w="419"/>
        <w:gridCol w:w="883"/>
        <w:gridCol w:w="635"/>
        <w:gridCol w:w="331"/>
        <w:gridCol w:w="957"/>
        <w:gridCol w:w="182"/>
        <w:gridCol w:w="703"/>
        <w:gridCol w:w="487"/>
        <w:gridCol w:w="80"/>
        <w:gridCol w:w="1150"/>
        <w:gridCol w:w="945"/>
      </w:tblGrid>
      <w:tr>
        <w:trPr>
          <w:trHeight w:val="287" w:hRule="atLeast"/>
          <w:jc w:val="center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团支部名称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</w:rPr>
              <w:t>复核团总支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团支部人数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" w:hRule="atLeast"/>
          <w:jc w:val="center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团支部书记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申请等级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认定等级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考评类别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考评项目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单项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评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分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（团支部自评）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Cs w:val="21"/>
              </w:rPr>
              <w:t>复核评分（团总支复核）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Cs w:val="21"/>
              </w:rPr>
              <w:t>复核后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思想建设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（满分100分，权重25%）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团课（30分）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推优入党（30分）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网上网下宣传阵地（20分）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团员思想动态（10分）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信息上报及团属刊物投稿（10分）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组织建设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（满分100分，权重25%）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发展新团员（5分）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团费收缴情况（5分）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“北京共青团线上系统”应用（15分）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团支部团员大会（15分）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团支部委员会（20分）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团支部按期换届选举（10分）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主题团日活动（20分）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团支部工作记录（10分）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学风建设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（满分100分，权重25%）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团支部学习奖学金记录（30分）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团支部学习成绩记录（30分）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团支部学风建设工作记录（25分）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团支部集体自习记录（15分）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校园文化建设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（满分100分，权重25%）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寒暑假社会实践（25分）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科技创新与就业创业（25分）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文体活动（20分）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志愿服务（15分）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宿舍文化建设（15分）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特色活动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（满分25分）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特色活动申报（15分）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团支部体育活动（10分）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加分项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（满分25分）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集体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个人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减分项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（累加）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集体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31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个人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团委老师和团学干部评分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同年级团支部互评得分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公开答辩得分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考核指标成绩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最终得分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团支部学年工作总结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i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24"/>
              </w:rPr>
              <w:t>（另附页）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79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学院团委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意见</w:t>
            </w:r>
          </w:p>
        </w:tc>
        <w:tc>
          <w:tcPr>
            <w:tcW w:w="79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（学院团委章）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5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学校团委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意见</w:t>
            </w:r>
          </w:p>
        </w:tc>
        <w:tc>
          <w:tcPr>
            <w:tcW w:w="79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（学校团委章）        年    月 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CE"/>
    <w:rsid w:val="00322473"/>
    <w:rsid w:val="007005A3"/>
    <w:rsid w:val="00A172CE"/>
    <w:rsid w:val="5D7FA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2020-04-14T21:38:00Z</dcterms:created>
  <dc:creator>鸣谦 孙</dc:creator>
  <cp:lastModifiedBy>fuyiran</cp:lastModifiedBy>
  <dcterms:modified xsi:type="dcterms:W3CDTF">2021-03-24T23:11:19Z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