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F0" w:rsidRDefault="007B29C2">
      <w:pPr>
        <w:jc w:val="center"/>
        <w:rPr>
          <w:rFonts w:ascii="微软雅黑" w:eastAsia="微软雅黑" w:hAnsi="微软雅黑"/>
          <w:b/>
          <w:bCs/>
          <w:color w:val="000000"/>
          <w:sz w:val="36"/>
          <w:szCs w:val="36"/>
        </w:rPr>
      </w:pPr>
      <w:bookmarkStart w:id="0" w:name="_GoBack"/>
      <w:bookmarkEnd w:id="0"/>
      <w:r>
        <w:rPr>
          <w:rFonts w:ascii="微软雅黑" w:eastAsia="微软雅黑" w:hAnsi="微软雅黑" w:hint="eastAsia"/>
          <w:b/>
          <w:bCs/>
          <w:color w:val="000000"/>
          <w:sz w:val="36"/>
          <w:szCs w:val="36"/>
        </w:rPr>
        <w:t>我校学生喜获第十四届“西门子杯”中国智能制造</w:t>
      </w:r>
    </w:p>
    <w:p w:rsidR="009905F0" w:rsidRDefault="007B29C2">
      <w:pPr>
        <w:jc w:val="center"/>
        <w:rPr>
          <w:rFonts w:ascii="微软雅黑" w:eastAsia="微软雅黑" w:hAnsi="微软雅黑"/>
          <w:b/>
          <w:bCs/>
          <w:color w:val="000000"/>
          <w:sz w:val="36"/>
          <w:szCs w:val="36"/>
        </w:rPr>
      </w:pPr>
      <w:r>
        <w:rPr>
          <w:rFonts w:ascii="微软雅黑" w:eastAsia="微软雅黑" w:hAnsi="微软雅黑" w:hint="eastAsia"/>
          <w:b/>
          <w:bCs/>
          <w:color w:val="000000"/>
          <w:sz w:val="36"/>
          <w:szCs w:val="36"/>
        </w:rPr>
        <w:t>挑战赛全国总决赛特等奖</w:t>
      </w:r>
    </w:p>
    <w:p w:rsidR="009905F0" w:rsidRDefault="007B29C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2020</w:t>
      </w:r>
      <w:r>
        <w:rPr>
          <w:rFonts w:ascii="宋体" w:eastAsia="宋体" w:hAnsi="宋体" w:cs="宋体" w:hint="eastAsia"/>
          <w:sz w:val="24"/>
          <w:szCs w:val="24"/>
        </w:rPr>
        <w:t>年第十四届“西门子杯”中国智能制造挑赛全国总决赛于</w:t>
      </w:r>
      <w:r>
        <w:rPr>
          <w:rFonts w:ascii="宋体" w:eastAsia="宋体" w:hAnsi="宋体" w:cs="宋体" w:hint="eastAsia"/>
          <w:sz w:val="24"/>
          <w:szCs w:val="24"/>
        </w:rPr>
        <w:t>8</w:t>
      </w:r>
      <w:r>
        <w:rPr>
          <w:rFonts w:ascii="宋体" w:eastAsia="宋体" w:hAnsi="宋体" w:cs="宋体" w:hint="eastAsia"/>
          <w:sz w:val="24"/>
          <w:szCs w:val="24"/>
        </w:rPr>
        <w:t>月</w:t>
      </w:r>
      <w:r>
        <w:rPr>
          <w:rFonts w:ascii="宋体" w:eastAsia="宋体" w:hAnsi="宋体" w:cs="宋体" w:hint="eastAsia"/>
          <w:sz w:val="24"/>
          <w:szCs w:val="24"/>
        </w:rPr>
        <w:t>25</w:t>
      </w:r>
      <w:r>
        <w:rPr>
          <w:rFonts w:ascii="宋体" w:eastAsia="宋体" w:hAnsi="宋体" w:cs="宋体" w:hint="eastAsia"/>
          <w:sz w:val="24"/>
          <w:szCs w:val="24"/>
        </w:rPr>
        <w:t>日</w:t>
      </w:r>
      <w:r>
        <w:rPr>
          <w:rFonts w:ascii="宋体" w:eastAsia="宋体" w:hAnsi="宋体" w:cs="宋体" w:hint="eastAsia"/>
          <w:sz w:val="24"/>
          <w:szCs w:val="24"/>
        </w:rPr>
        <w:t>-26</w:t>
      </w:r>
      <w:r>
        <w:rPr>
          <w:rFonts w:ascii="宋体" w:eastAsia="宋体" w:hAnsi="宋体" w:cs="宋体" w:hint="eastAsia"/>
          <w:sz w:val="24"/>
          <w:szCs w:val="24"/>
        </w:rPr>
        <w:t>日在线上举行，由我校徐建军老师、霍静怡老师带队，冯兴宇、宋中超、王梦瑶三位同学组成的“脚踏实地</w:t>
      </w:r>
      <w:r>
        <w:rPr>
          <w:rFonts w:ascii="宋体" w:eastAsia="宋体" w:hAnsi="宋体" w:cs="宋体" w:hint="eastAsia"/>
          <w:sz w:val="24"/>
          <w:szCs w:val="24"/>
        </w:rPr>
        <w:t>ya</w:t>
      </w:r>
      <w:r>
        <w:rPr>
          <w:rFonts w:ascii="宋体" w:eastAsia="宋体" w:hAnsi="宋体" w:cs="宋体" w:hint="eastAsia"/>
          <w:sz w:val="24"/>
          <w:szCs w:val="24"/>
        </w:rPr>
        <w:t>”团队获得自由探索赛项全国特等奖。这是继我校在该比赛中获得工业信息赛项特等奖、离散行业自动化赛项特等奖后的又一重大突破。</w:t>
      </w:r>
    </w:p>
    <w:p w:rsidR="009905F0" w:rsidRDefault="007B29C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西门子杯”中国智能制造挑战赛是在教育部与西门子（中国）有限公司签订战略合作框架下共同举办的学科竞赛，大赛由教育部高等学校自动化类专业教学指导委员会和中国仿真学会联合主办。竞赛内容涉及智能制造领域中的科技创新、产品研发、工程设计和智能应用等，为我国智能制造发展培养和选拔具备解决复杂工程问题的技术及创新人才。大赛以企业真实的工程项目和科研项目作为竞赛赛题，以真实的工业设备和工业环境作为赛场，以工业企业的工程标准作为考核评分指标，全面锻炼学生解决复杂工程问题的综合能力、系统思维。</w:t>
      </w:r>
    </w:p>
    <w:p w:rsidR="009905F0" w:rsidRDefault="007B29C2">
      <w:pPr>
        <w:spacing w:line="360" w:lineRule="auto"/>
        <w:ind w:firstLineChars="200" w:firstLine="480"/>
      </w:pPr>
      <w:r>
        <w:rPr>
          <w:rFonts w:ascii="宋体" w:eastAsia="宋体" w:hAnsi="宋体" w:cs="宋体" w:hint="eastAsia"/>
          <w:sz w:val="24"/>
          <w:szCs w:val="24"/>
        </w:rPr>
        <w:t>中国智能制造挑战赛自</w:t>
      </w:r>
      <w:r>
        <w:rPr>
          <w:rFonts w:ascii="宋体" w:eastAsia="宋体" w:hAnsi="宋体" w:cs="宋体" w:hint="eastAsia"/>
          <w:sz w:val="24"/>
          <w:szCs w:val="24"/>
        </w:rPr>
        <w:t>2006</w:t>
      </w:r>
      <w:r>
        <w:rPr>
          <w:rFonts w:ascii="宋体" w:eastAsia="宋体" w:hAnsi="宋体" w:cs="宋体" w:hint="eastAsia"/>
          <w:sz w:val="24"/>
          <w:szCs w:val="24"/>
        </w:rPr>
        <w:t>年</w:t>
      </w:r>
      <w:r>
        <w:rPr>
          <w:rFonts w:ascii="宋体" w:eastAsia="宋体" w:hAnsi="宋体" w:cs="宋体" w:hint="eastAsia"/>
          <w:sz w:val="24"/>
          <w:szCs w:val="24"/>
        </w:rPr>
        <w:t>创办，是国内历史较久、规模最大和影响力最广的学科竞赛之一。在各级政府、制造业企业和全国近</w:t>
      </w:r>
      <w:r>
        <w:rPr>
          <w:rFonts w:ascii="宋体" w:eastAsia="宋体" w:hAnsi="宋体" w:cs="宋体" w:hint="eastAsia"/>
          <w:sz w:val="24"/>
          <w:szCs w:val="24"/>
        </w:rPr>
        <w:t>600</w:t>
      </w:r>
      <w:r>
        <w:rPr>
          <w:rFonts w:ascii="宋体" w:eastAsia="宋体" w:hAnsi="宋体" w:cs="宋体" w:hint="eastAsia"/>
          <w:sz w:val="24"/>
          <w:szCs w:val="24"/>
        </w:rPr>
        <w:t>所高校、</w:t>
      </w:r>
      <w:r>
        <w:rPr>
          <w:rFonts w:ascii="宋体" w:eastAsia="宋体" w:hAnsi="宋体" w:cs="宋体" w:hint="eastAsia"/>
          <w:sz w:val="24"/>
          <w:szCs w:val="24"/>
        </w:rPr>
        <w:t>1000</w:t>
      </w:r>
      <w:r>
        <w:rPr>
          <w:rFonts w:ascii="宋体" w:eastAsia="宋体" w:hAnsi="宋体" w:cs="宋体" w:hint="eastAsia"/>
          <w:sz w:val="24"/>
          <w:szCs w:val="24"/>
        </w:rPr>
        <w:t>余学院的支持下，大赛已成为中国智能制造领域规模最大、规格最高的国家</w:t>
      </w:r>
      <w:r>
        <w:rPr>
          <w:rFonts w:ascii="宋体" w:eastAsia="宋体" w:hAnsi="宋体" w:cs="宋体" w:hint="eastAsia"/>
          <w:sz w:val="24"/>
          <w:szCs w:val="24"/>
        </w:rPr>
        <w:t>A</w:t>
      </w:r>
      <w:r>
        <w:rPr>
          <w:rFonts w:ascii="宋体" w:eastAsia="宋体" w:hAnsi="宋体" w:cs="宋体" w:hint="eastAsia"/>
          <w:sz w:val="24"/>
          <w:szCs w:val="24"/>
        </w:rPr>
        <w:t>类竞赛。</w:t>
      </w:r>
      <w:r>
        <w:rPr>
          <w:rFonts w:ascii="宋体" w:eastAsia="宋体" w:hAnsi="宋体" w:cs="宋体" w:hint="eastAsia"/>
          <w:sz w:val="24"/>
          <w:szCs w:val="24"/>
        </w:rPr>
        <w:t>2019</w:t>
      </w:r>
      <w:r>
        <w:rPr>
          <w:rFonts w:ascii="宋体" w:eastAsia="宋体" w:hAnsi="宋体" w:cs="宋体" w:hint="eastAsia"/>
          <w:sz w:val="24"/>
          <w:szCs w:val="24"/>
        </w:rPr>
        <w:t>年竞赛进入中国高教学会高校学科竞赛排行榜项目。</w:t>
      </w:r>
      <w:r>
        <w:t xml:space="preserve"> </w:t>
      </w:r>
    </w:p>
    <w:p w:rsidR="009905F0" w:rsidRDefault="007B29C2">
      <w:pPr>
        <w:jc w:val="center"/>
      </w:pPr>
      <w:r>
        <w:rPr>
          <w:noProof/>
        </w:rPr>
        <w:drawing>
          <wp:inline distT="0" distB="0" distL="0" distR="0">
            <wp:extent cx="5092700" cy="21958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99737" cy="2199285"/>
                    </a:xfrm>
                    <a:prstGeom prst="rect">
                      <a:avLst/>
                    </a:prstGeom>
                  </pic:spPr>
                </pic:pic>
              </a:graphicData>
            </a:graphic>
          </wp:inline>
        </w:drawing>
      </w:r>
    </w:p>
    <w:p w:rsidR="009905F0" w:rsidRDefault="007B29C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今年</w:t>
      </w:r>
      <w:r>
        <w:rPr>
          <w:rFonts w:ascii="宋体" w:eastAsia="宋体" w:hAnsi="宋体" w:cs="宋体" w:hint="eastAsia"/>
          <w:sz w:val="24"/>
          <w:szCs w:val="24"/>
        </w:rPr>
        <w:t>8</w:t>
      </w:r>
      <w:r>
        <w:rPr>
          <w:rFonts w:ascii="宋体" w:eastAsia="宋体" w:hAnsi="宋体" w:cs="宋体" w:hint="eastAsia"/>
          <w:sz w:val="24"/>
          <w:szCs w:val="24"/>
        </w:rPr>
        <w:t>月</w:t>
      </w:r>
      <w:r>
        <w:rPr>
          <w:rFonts w:ascii="宋体" w:eastAsia="宋体" w:hAnsi="宋体" w:cs="宋体" w:hint="eastAsia"/>
          <w:sz w:val="24"/>
          <w:szCs w:val="24"/>
        </w:rPr>
        <w:t>25</w:t>
      </w:r>
      <w:r>
        <w:rPr>
          <w:rFonts w:ascii="宋体" w:eastAsia="宋体" w:hAnsi="宋体" w:cs="宋体" w:hint="eastAsia"/>
          <w:sz w:val="24"/>
          <w:szCs w:val="24"/>
        </w:rPr>
        <w:t>日至</w:t>
      </w:r>
      <w:r>
        <w:rPr>
          <w:rFonts w:ascii="宋体" w:eastAsia="宋体" w:hAnsi="宋体" w:cs="宋体" w:hint="eastAsia"/>
          <w:sz w:val="24"/>
          <w:szCs w:val="24"/>
        </w:rPr>
        <w:t>26</w:t>
      </w:r>
      <w:r>
        <w:rPr>
          <w:rFonts w:ascii="宋体" w:eastAsia="宋体" w:hAnsi="宋体" w:cs="宋体" w:hint="eastAsia"/>
          <w:sz w:val="24"/>
          <w:szCs w:val="24"/>
        </w:rPr>
        <w:t>日，</w:t>
      </w:r>
      <w:r>
        <w:rPr>
          <w:rFonts w:ascii="宋体" w:eastAsia="宋体" w:hAnsi="宋体" w:cs="宋体" w:hint="eastAsia"/>
          <w:sz w:val="24"/>
          <w:szCs w:val="24"/>
        </w:rPr>
        <w:t>2020</w:t>
      </w:r>
      <w:r>
        <w:rPr>
          <w:rFonts w:ascii="宋体" w:eastAsia="宋体" w:hAnsi="宋体" w:cs="宋体" w:hint="eastAsia"/>
          <w:sz w:val="24"/>
          <w:szCs w:val="24"/>
        </w:rPr>
        <w:t>年“西门子杯”中国智能制造挑战赛全国总决赛在线上举行，包括浙江大学、华中科技大学、同济大学、天津大学、北京理工大学、北京交通大学在内的众多高校的参赛队伍展开激烈角逐。我校自今年</w:t>
      </w:r>
      <w:r>
        <w:rPr>
          <w:rFonts w:ascii="宋体" w:eastAsia="宋体" w:hAnsi="宋体" w:cs="宋体" w:hint="eastAsia"/>
          <w:sz w:val="24"/>
          <w:szCs w:val="24"/>
        </w:rPr>
        <w:t>5</w:t>
      </w:r>
      <w:r>
        <w:rPr>
          <w:rFonts w:ascii="宋体" w:eastAsia="宋体" w:hAnsi="宋体" w:cs="宋体" w:hint="eastAsia"/>
          <w:sz w:val="24"/>
          <w:szCs w:val="24"/>
        </w:rPr>
        <w:lastRenderedPageBreak/>
        <w:t>月初启动校赛以来，教务处高度重视，电气工程学院、机电学</w:t>
      </w:r>
      <w:r>
        <w:rPr>
          <w:rFonts w:ascii="宋体" w:eastAsia="宋体" w:hAnsi="宋体" w:cs="宋体" w:hint="eastAsia"/>
          <w:sz w:val="24"/>
          <w:szCs w:val="24"/>
        </w:rPr>
        <w:t>院等组织实施，最终有三支队伍晋级决赛，分别参加自由探索和工业自动化两个赛项。今年疫情下的特殊情况无疑增加了比赛的难度，线上竞赛对同学们来说是一次全新的考验。经过紧张的日夜奋战，我校“脚踏实地</w:t>
      </w:r>
      <w:r>
        <w:rPr>
          <w:rFonts w:ascii="宋体" w:eastAsia="宋体" w:hAnsi="宋体" w:cs="宋体" w:hint="eastAsia"/>
          <w:sz w:val="24"/>
          <w:szCs w:val="24"/>
        </w:rPr>
        <w:t>ya</w:t>
      </w:r>
      <w:r>
        <w:rPr>
          <w:rFonts w:ascii="宋体" w:eastAsia="宋体" w:hAnsi="宋体" w:cs="宋体" w:hint="eastAsia"/>
          <w:sz w:val="24"/>
          <w:szCs w:val="24"/>
        </w:rPr>
        <w:t>”队获得了自由探索赛项特等奖，“哈哈怪”队和“云玩家”队获得了工业自动化赛项二等奖。</w:t>
      </w:r>
    </w:p>
    <w:p w:rsidR="009905F0" w:rsidRDefault="007B29C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学科竞赛是培养创新型人才的重要途径，也是学校创新创业教育的核心工作之一。本次大赛，依托电气学院科研俱乐部，我校组织了多场宣讲会、培训会及答疑会，在线参与人数达数百人次。参加学科竞赛是实践教学环节的重要组成部分，对大学生创新思维训练、</w:t>
      </w:r>
      <w:r>
        <w:rPr>
          <w:rFonts w:ascii="宋体" w:eastAsia="宋体" w:hAnsi="宋体" w:cs="宋体" w:hint="eastAsia"/>
          <w:sz w:val="24"/>
          <w:szCs w:val="24"/>
        </w:rPr>
        <w:t>实践能力培养、综合素质提升有着显著的作用。今后，学校将继续加大对学科竞赛的支持，以赛促学、以赛促教，不断加强学生的创新能力和实践水平，提高人才培养质量。</w:t>
      </w:r>
    </w:p>
    <w:p w:rsidR="009905F0" w:rsidRDefault="007B29C2">
      <w:pPr>
        <w:jc w:val="center"/>
      </w:pPr>
      <w:r>
        <w:rPr>
          <w:noProof/>
        </w:rPr>
        <w:drawing>
          <wp:inline distT="0" distB="0" distL="0" distR="0">
            <wp:extent cx="2594610" cy="1712595"/>
            <wp:effectExtent l="0" t="0" r="0" b="1905"/>
            <wp:docPr id="2" name="图片 2" descr="C:\Users\ASUS\AppData\Local\Temp\WeChat Files\69f84d60e567b47309ba8c1303e3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SUS\AppData\Local\Temp\WeChat Files\69f84d60e567b47309ba8c1303e307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618385" cy="1728407"/>
                    </a:xfrm>
                    <a:prstGeom prst="rect">
                      <a:avLst/>
                    </a:prstGeom>
                    <a:noFill/>
                    <a:ln>
                      <a:noFill/>
                    </a:ln>
                  </pic:spPr>
                </pic:pic>
              </a:graphicData>
            </a:graphic>
          </wp:inline>
        </w:drawing>
      </w:r>
      <w:r>
        <w:rPr>
          <w:rFonts w:hint="eastAsia"/>
        </w:rPr>
        <w:t xml:space="preserve"> </w:t>
      </w:r>
      <w:r>
        <w:t xml:space="preserve"> </w:t>
      </w:r>
      <w:r>
        <w:rPr>
          <w:noProof/>
        </w:rPr>
        <w:drawing>
          <wp:inline distT="0" distB="0" distL="0" distR="0">
            <wp:extent cx="2507615" cy="1704975"/>
            <wp:effectExtent l="0" t="0" r="6985" b="0"/>
            <wp:docPr id="3" name="图片 3" descr="C:\Users\ASUS\AppData\Local\Temp\WeChat Files\8007d7a62f0f629f392c63c12b713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SUS\AppData\Local\Temp\WeChat Files\8007d7a62f0f629f392c63c12b7130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548399" cy="1732462"/>
                    </a:xfrm>
                    <a:prstGeom prst="rect">
                      <a:avLst/>
                    </a:prstGeom>
                    <a:noFill/>
                    <a:ln>
                      <a:noFill/>
                    </a:ln>
                  </pic:spPr>
                </pic:pic>
              </a:graphicData>
            </a:graphic>
          </wp:inline>
        </w:drawing>
      </w:r>
    </w:p>
    <w:p w:rsidR="009905F0" w:rsidRDefault="007B29C2">
      <w:pPr>
        <w:spacing w:line="360" w:lineRule="auto"/>
        <w:jc w:val="left"/>
        <w:rPr>
          <w:rFonts w:ascii="宋体" w:eastAsia="宋体" w:hAnsi="宋体" w:cs="宋体"/>
          <w:sz w:val="24"/>
          <w:szCs w:val="24"/>
        </w:rPr>
      </w:pPr>
      <w:r>
        <w:rPr>
          <w:rFonts w:ascii="宋体" w:eastAsia="宋体" w:hAnsi="宋体" w:cs="宋体" w:hint="eastAsia"/>
          <w:sz w:val="24"/>
          <w:szCs w:val="24"/>
        </w:rPr>
        <w:t>附</w:t>
      </w:r>
      <w:r>
        <w:rPr>
          <w:rFonts w:ascii="宋体" w:eastAsia="宋体" w:hAnsi="宋体" w:cs="宋体" w:hint="eastAsia"/>
          <w:sz w:val="24"/>
          <w:szCs w:val="24"/>
        </w:rPr>
        <w:t>：</w:t>
      </w:r>
      <w:r>
        <w:rPr>
          <w:rFonts w:ascii="宋体" w:eastAsia="宋体" w:hAnsi="宋体" w:cs="宋体" w:hint="eastAsia"/>
          <w:sz w:val="24"/>
          <w:szCs w:val="24"/>
        </w:rPr>
        <w:t>我校学生</w:t>
      </w:r>
      <w:r>
        <w:rPr>
          <w:rFonts w:ascii="宋体" w:eastAsia="宋体" w:hAnsi="宋体" w:cs="宋体" w:hint="eastAsia"/>
          <w:sz w:val="24"/>
          <w:szCs w:val="24"/>
        </w:rPr>
        <w:t>2020</w:t>
      </w:r>
      <w:r>
        <w:rPr>
          <w:rFonts w:ascii="宋体" w:eastAsia="宋体" w:hAnsi="宋体" w:cs="宋体" w:hint="eastAsia"/>
          <w:sz w:val="24"/>
          <w:szCs w:val="24"/>
        </w:rPr>
        <w:t>年第十四届“西门子杯”中国智能制造挑战赛获奖情况：</w:t>
      </w:r>
    </w:p>
    <w:tbl>
      <w:tblPr>
        <w:tblStyle w:val="a6"/>
        <w:tblW w:w="7225" w:type="dxa"/>
        <w:jc w:val="center"/>
        <w:tblLayout w:type="fixed"/>
        <w:tblLook w:val="04A0" w:firstRow="1" w:lastRow="0" w:firstColumn="1" w:lastColumn="0" w:noHBand="0" w:noVBand="1"/>
      </w:tblPr>
      <w:tblGrid>
        <w:gridCol w:w="846"/>
        <w:gridCol w:w="1417"/>
        <w:gridCol w:w="2714"/>
        <w:gridCol w:w="2248"/>
      </w:tblGrid>
      <w:tr w:rsidR="009905F0">
        <w:trPr>
          <w:jc w:val="center"/>
        </w:trPr>
        <w:tc>
          <w:tcPr>
            <w:tcW w:w="846" w:type="dxa"/>
          </w:tcPr>
          <w:p w:rsidR="009905F0" w:rsidRDefault="007B29C2">
            <w:pPr>
              <w:jc w:val="center"/>
            </w:pPr>
            <w:r>
              <w:rPr>
                <w:rFonts w:hint="eastAsia"/>
              </w:rPr>
              <w:t>奖项</w:t>
            </w:r>
          </w:p>
        </w:tc>
        <w:tc>
          <w:tcPr>
            <w:tcW w:w="1417" w:type="dxa"/>
          </w:tcPr>
          <w:p w:rsidR="009905F0" w:rsidRDefault="007B29C2">
            <w:pPr>
              <w:jc w:val="center"/>
            </w:pPr>
            <w:r>
              <w:rPr>
                <w:rFonts w:hint="eastAsia"/>
              </w:rPr>
              <w:t>队名</w:t>
            </w:r>
          </w:p>
        </w:tc>
        <w:tc>
          <w:tcPr>
            <w:tcW w:w="2714" w:type="dxa"/>
          </w:tcPr>
          <w:p w:rsidR="009905F0" w:rsidRDefault="007B29C2">
            <w:pPr>
              <w:jc w:val="center"/>
            </w:pPr>
            <w:r>
              <w:rPr>
                <w:rFonts w:hint="eastAsia"/>
              </w:rPr>
              <w:t>队员</w:t>
            </w:r>
          </w:p>
        </w:tc>
        <w:tc>
          <w:tcPr>
            <w:tcW w:w="2248" w:type="dxa"/>
          </w:tcPr>
          <w:p w:rsidR="009905F0" w:rsidRDefault="007B29C2">
            <w:pPr>
              <w:jc w:val="center"/>
            </w:pPr>
            <w:r>
              <w:rPr>
                <w:rFonts w:hint="eastAsia"/>
              </w:rPr>
              <w:t>指导教师</w:t>
            </w:r>
          </w:p>
        </w:tc>
      </w:tr>
      <w:tr w:rsidR="009905F0">
        <w:trPr>
          <w:jc w:val="center"/>
        </w:trPr>
        <w:tc>
          <w:tcPr>
            <w:tcW w:w="846" w:type="dxa"/>
          </w:tcPr>
          <w:p w:rsidR="009905F0" w:rsidRDefault="007B29C2">
            <w:pPr>
              <w:jc w:val="center"/>
            </w:pPr>
            <w:r>
              <w:rPr>
                <w:rFonts w:hint="eastAsia"/>
              </w:rPr>
              <w:t>特等奖</w:t>
            </w:r>
          </w:p>
        </w:tc>
        <w:tc>
          <w:tcPr>
            <w:tcW w:w="1417" w:type="dxa"/>
          </w:tcPr>
          <w:p w:rsidR="009905F0" w:rsidRDefault="007B29C2">
            <w:pPr>
              <w:jc w:val="center"/>
            </w:pPr>
            <w:r>
              <w:rPr>
                <w:rFonts w:hint="eastAsia"/>
              </w:rPr>
              <w:t>脚踏实地</w:t>
            </w:r>
            <w:r>
              <w:rPr>
                <w:rFonts w:hint="eastAsia"/>
              </w:rPr>
              <w:t>ya</w:t>
            </w:r>
          </w:p>
        </w:tc>
        <w:tc>
          <w:tcPr>
            <w:tcW w:w="2714" w:type="dxa"/>
          </w:tcPr>
          <w:p w:rsidR="009905F0" w:rsidRDefault="007B29C2">
            <w:pPr>
              <w:jc w:val="center"/>
            </w:pPr>
            <w:r>
              <w:rPr>
                <w:rFonts w:hint="eastAsia"/>
              </w:rPr>
              <w:t>冯兴宇、宋中超、王梦瑶</w:t>
            </w:r>
          </w:p>
        </w:tc>
        <w:tc>
          <w:tcPr>
            <w:tcW w:w="2248" w:type="dxa"/>
          </w:tcPr>
          <w:p w:rsidR="009905F0" w:rsidRDefault="007B29C2">
            <w:pPr>
              <w:jc w:val="center"/>
            </w:pPr>
            <w:r>
              <w:rPr>
                <w:rFonts w:hint="eastAsia"/>
              </w:rPr>
              <w:t>霍静怡、徐建军</w:t>
            </w:r>
          </w:p>
        </w:tc>
      </w:tr>
      <w:tr w:rsidR="009905F0">
        <w:trPr>
          <w:jc w:val="center"/>
        </w:trPr>
        <w:tc>
          <w:tcPr>
            <w:tcW w:w="846" w:type="dxa"/>
          </w:tcPr>
          <w:p w:rsidR="009905F0" w:rsidRDefault="007B29C2">
            <w:pPr>
              <w:jc w:val="center"/>
            </w:pPr>
            <w:r>
              <w:rPr>
                <w:rFonts w:hint="eastAsia"/>
              </w:rPr>
              <w:t>二等奖</w:t>
            </w:r>
          </w:p>
        </w:tc>
        <w:tc>
          <w:tcPr>
            <w:tcW w:w="1417" w:type="dxa"/>
          </w:tcPr>
          <w:p w:rsidR="009905F0" w:rsidRDefault="007B29C2">
            <w:pPr>
              <w:jc w:val="center"/>
            </w:pPr>
            <w:r>
              <w:rPr>
                <w:rFonts w:hint="eastAsia"/>
              </w:rPr>
              <w:t>哈哈怪</w:t>
            </w:r>
          </w:p>
        </w:tc>
        <w:tc>
          <w:tcPr>
            <w:tcW w:w="2714" w:type="dxa"/>
          </w:tcPr>
          <w:p w:rsidR="009905F0" w:rsidRDefault="007B29C2">
            <w:pPr>
              <w:jc w:val="center"/>
            </w:pPr>
            <w:r>
              <w:rPr>
                <w:rFonts w:hint="eastAsia"/>
              </w:rPr>
              <w:t>王子涵</w:t>
            </w:r>
          </w:p>
        </w:tc>
        <w:tc>
          <w:tcPr>
            <w:tcW w:w="2248" w:type="dxa"/>
          </w:tcPr>
          <w:p w:rsidR="009905F0" w:rsidRDefault="007B29C2">
            <w:pPr>
              <w:jc w:val="center"/>
            </w:pPr>
            <w:r>
              <w:rPr>
                <w:rFonts w:hint="eastAsia"/>
              </w:rPr>
              <w:t>徐建军</w:t>
            </w:r>
          </w:p>
        </w:tc>
      </w:tr>
      <w:tr w:rsidR="009905F0">
        <w:trPr>
          <w:jc w:val="center"/>
        </w:trPr>
        <w:tc>
          <w:tcPr>
            <w:tcW w:w="846" w:type="dxa"/>
          </w:tcPr>
          <w:p w:rsidR="009905F0" w:rsidRDefault="007B29C2">
            <w:pPr>
              <w:jc w:val="center"/>
            </w:pPr>
            <w:r>
              <w:rPr>
                <w:rFonts w:hint="eastAsia"/>
              </w:rPr>
              <w:t>二等奖</w:t>
            </w:r>
          </w:p>
        </w:tc>
        <w:tc>
          <w:tcPr>
            <w:tcW w:w="1417" w:type="dxa"/>
          </w:tcPr>
          <w:p w:rsidR="009905F0" w:rsidRDefault="007B29C2">
            <w:pPr>
              <w:jc w:val="center"/>
            </w:pPr>
            <w:r>
              <w:rPr>
                <w:rFonts w:hint="eastAsia"/>
              </w:rPr>
              <w:t>云玩家</w:t>
            </w:r>
          </w:p>
        </w:tc>
        <w:tc>
          <w:tcPr>
            <w:tcW w:w="2714" w:type="dxa"/>
          </w:tcPr>
          <w:p w:rsidR="009905F0" w:rsidRDefault="007B29C2">
            <w:pPr>
              <w:jc w:val="center"/>
            </w:pPr>
            <w:r>
              <w:rPr>
                <w:rFonts w:hint="eastAsia"/>
              </w:rPr>
              <w:t>李元号</w:t>
            </w:r>
          </w:p>
        </w:tc>
        <w:tc>
          <w:tcPr>
            <w:tcW w:w="2248" w:type="dxa"/>
          </w:tcPr>
          <w:p w:rsidR="009905F0" w:rsidRDefault="007B29C2">
            <w:pPr>
              <w:jc w:val="center"/>
            </w:pPr>
            <w:r>
              <w:rPr>
                <w:rFonts w:hint="eastAsia"/>
              </w:rPr>
              <w:t>白晓旭、</w:t>
            </w:r>
            <w:r>
              <w:t>霍凯</w:t>
            </w:r>
          </w:p>
        </w:tc>
      </w:tr>
    </w:tbl>
    <w:p w:rsidR="009905F0" w:rsidRDefault="009905F0"/>
    <w:sectPr w:rsidR="009905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896"/>
    <w:rsid w:val="00033C15"/>
    <w:rsid w:val="000C3AC0"/>
    <w:rsid w:val="001102B4"/>
    <w:rsid w:val="00200685"/>
    <w:rsid w:val="002D626C"/>
    <w:rsid w:val="00341EDC"/>
    <w:rsid w:val="004761DA"/>
    <w:rsid w:val="004C2A2D"/>
    <w:rsid w:val="004E32B1"/>
    <w:rsid w:val="004E3B40"/>
    <w:rsid w:val="00677624"/>
    <w:rsid w:val="006F54D8"/>
    <w:rsid w:val="00790C2D"/>
    <w:rsid w:val="007B29C2"/>
    <w:rsid w:val="007C28F1"/>
    <w:rsid w:val="007E271F"/>
    <w:rsid w:val="007F6E72"/>
    <w:rsid w:val="00870B20"/>
    <w:rsid w:val="00897D50"/>
    <w:rsid w:val="00922373"/>
    <w:rsid w:val="00937E1A"/>
    <w:rsid w:val="009905F0"/>
    <w:rsid w:val="00A51354"/>
    <w:rsid w:val="00A86C5F"/>
    <w:rsid w:val="00AC42B0"/>
    <w:rsid w:val="00AE4B4F"/>
    <w:rsid w:val="00C42896"/>
    <w:rsid w:val="00C71F76"/>
    <w:rsid w:val="00D96079"/>
    <w:rsid w:val="00D97668"/>
    <w:rsid w:val="00E463D2"/>
    <w:rsid w:val="00EE1C69"/>
    <w:rsid w:val="00EE5718"/>
    <w:rsid w:val="00F001D7"/>
    <w:rsid w:val="00F15467"/>
    <w:rsid w:val="00FF3BA6"/>
    <w:rsid w:val="0A364068"/>
    <w:rsid w:val="148C7E4D"/>
    <w:rsid w:val="233878D3"/>
    <w:rsid w:val="4D0C05D7"/>
    <w:rsid w:val="69233DEB"/>
    <w:rsid w:val="758F5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zy</cp:lastModifiedBy>
  <cp:revision>28</cp:revision>
  <cp:lastPrinted>2020-09-07T00:37:00Z</cp:lastPrinted>
  <dcterms:created xsi:type="dcterms:W3CDTF">2020-09-04T06:59:00Z</dcterms:created>
  <dcterms:modified xsi:type="dcterms:W3CDTF">2020-09-07T00:37:00Z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