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FAC18" w14:textId="01F6208B" w:rsidR="00FA1F6E" w:rsidRDefault="00FB58CF" w:rsidP="00170E85">
      <w:pPr>
        <w:jc w:val="center"/>
        <w:rPr>
          <w:rFonts w:ascii="楷体_GB2312" w:eastAsia="楷体_GB2312" w:hAnsi="宋体" w:cs="宋体"/>
          <w:b/>
          <w:kern w:val="0"/>
          <w:sz w:val="44"/>
          <w:szCs w:val="32"/>
        </w:rPr>
      </w:pPr>
      <w:bookmarkStart w:id="0" w:name="_Hlk21787023"/>
      <w:bookmarkStart w:id="1" w:name="_GoBack"/>
      <w:r w:rsidRPr="00865735">
        <w:rPr>
          <w:rFonts w:ascii="楷体_GB2312" w:eastAsia="楷体_GB2312" w:hAnsi="宋体" w:cs="宋体" w:hint="eastAsia"/>
          <w:b/>
          <w:kern w:val="0"/>
          <w:sz w:val="44"/>
          <w:szCs w:val="32"/>
        </w:rPr>
        <w:t>我校</w:t>
      </w:r>
      <w:r w:rsidR="0015671E">
        <w:rPr>
          <w:rFonts w:ascii="楷体_GB2312" w:eastAsia="楷体_GB2312" w:hAnsi="宋体" w:cs="宋体" w:hint="eastAsia"/>
          <w:b/>
          <w:kern w:val="0"/>
          <w:sz w:val="44"/>
          <w:szCs w:val="32"/>
        </w:rPr>
        <w:t>学子</w:t>
      </w:r>
      <w:r w:rsidRPr="00865735">
        <w:rPr>
          <w:rFonts w:ascii="楷体_GB2312" w:eastAsia="楷体_GB2312" w:hAnsi="宋体" w:cs="宋体" w:hint="eastAsia"/>
          <w:b/>
          <w:kern w:val="0"/>
          <w:sz w:val="44"/>
          <w:szCs w:val="32"/>
        </w:rPr>
        <w:t>在2019年全国移动互联创新大赛</w:t>
      </w:r>
      <w:bookmarkEnd w:id="0"/>
    </w:p>
    <w:p w14:paraId="524EBF1C" w14:textId="100B0A88" w:rsidR="00B516BE" w:rsidRPr="00865735" w:rsidRDefault="00FA1F6E" w:rsidP="00170E85">
      <w:pPr>
        <w:jc w:val="center"/>
        <w:rPr>
          <w:rFonts w:ascii="楷体_GB2312" w:eastAsia="楷体_GB2312" w:hAnsi="宋体" w:cs="宋体"/>
          <w:b/>
          <w:kern w:val="0"/>
          <w:sz w:val="44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44"/>
          <w:szCs w:val="32"/>
        </w:rPr>
        <w:t>总</w:t>
      </w:r>
      <w:r w:rsidR="00A311DA" w:rsidRPr="00865735">
        <w:rPr>
          <w:rFonts w:ascii="楷体_GB2312" w:eastAsia="楷体_GB2312" w:hAnsi="宋体" w:cs="宋体" w:hint="eastAsia"/>
          <w:b/>
          <w:kern w:val="0"/>
          <w:sz w:val="44"/>
          <w:szCs w:val="32"/>
        </w:rPr>
        <w:t>决赛</w:t>
      </w:r>
      <w:r w:rsidR="00FB58CF" w:rsidRPr="00865735">
        <w:rPr>
          <w:rFonts w:ascii="楷体_GB2312" w:eastAsia="楷体_GB2312" w:hAnsi="宋体" w:cs="宋体" w:hint="eastAsia"/>
          <w:b/>
          <w:kern w:val="0"/>
          <w:sz w:val="44"/>
          <w:szCs w:val="32"/>
        </w:rPr>
        <w:t>喜获佳绩</w:t>
      </w:r>
    </w:p>
    <w:p w14:paraId="3B94545F" w14:textId="77777777" w:rsidR="002A5B84" w:rsidRDefault="002A5B84" w:rsidP="00865735">
      <w:pPr>
        <w:ind w:firstLineChars="200" w:firstLine="560"/>
        <w:rPr>
          <w:rFonts w:ascii="华文楷体" w:eastAsia="华文楷体" w:hAnsi="华文楷体" w:hint="eastAsia"/>
          <w:sz w:val="28"/>
        </w:rPr>
      </w:pPr>
    </w:p>
    <w:p w14:paraId="5F8ED494" w14:textId="30E26DCF" w:rsidR="00FB58CF" w:rsidRDefault="00B516BE" w:rsidP="00865735">
      <w:pPr>
        <w:ind w:firstLineChars="200" w:firstLine="560"/>
        <w:rPr>
          <w:rFonts w:ascii="华文楷体" w:eastAsia="华文楷体" w:hAnsi="华文楷体" w:hint="eastAsia"/>
          <w:sz w:val="28"/>
        </w:rPr>
      </w:pPr>
      <w:r w:rsidRPr="00865735">
        <w:rPr>
          <w:rFonts w:ascii="华文楷体" w:eastAsia="华文楷体" w:hAnsi="华文楷体" w:hint="eastAsia"/>
          <w:sz w:val="28"/>
        </w:rPr>
        <w:t>2019年1</w:t>
      </w:r>
      <w:r w:rsidR="00FA1F6E">
        <w:rPr>
          <w:rFonts w:ascii="华文楷体" w:eastAsia="华文楷体" w:hAnsi="华文楷体"/>
          <w:sz w:val="28"/>
        </w:rPr>
        <w:t>1</w:t>
      </w:r>
      <w:r w:rsidRPr="00865735">
        <w:rPr>
          <w:rFonts w:ascii="华文楷体" w:eastAsia="华文楷体" w:hAnsi="华文楷体" w:hint="eastAsia"/>
          <w:sz w:val="28"/>
        </w:rPr>
        <w:t>月1</w:t>
      </w:r>
      <w:r w:rsidR="00FA1F6E">
        <w:rPr>
          <w:rFonts w:ascii="华文楷体" w:eastAsia="华文楷体" w:hAnsi="华文楷体"/>
          <w:sz w:val="28"/>
        </w:rPr>
        <w:t>5</w:t>
      </w:r>
      <w:r w:rsidRPr="00865735">
        <w:rPr>
          <w:rFonts w:ascii="华文楷体" w:eastAsia="华文楷体" w:hAnsi="华文楷体" w:hint="eastAsia"/>
          <w:sz w:val="28"/>
        </w:rPr>
        <w:t>日</w:t>
      </w:r>
      <w:r w:rsidR="00FA1F6E">
        <w:rPr>
          <w:rFonts w:ascii="华文楷体" w:eastAsia="华文楷体" w:hAnsi="华文楷体" w:hint="eastAsia"/>
          <w:sz w:val="28"/>
        </w:rPr>
        <w:t>-</w:t>
      </w:r>
      <w:r w:rsidR="00FA1F6E">
        <w:rPr>
          <w:rFonts w:ascii="华文楷体" w:eastAsia="华文楷体" w:hAnsi="华文楷体"/>
          <w:sz w:val="28"/>
        </w:rPr>
        <w:t>17</w:t>
      </w:r>
      <w:r w:rsidR="00FA1F6E">
        <w:rPr>
          <w:rFonts w:ascii="华文楷体" w:eastAsia="华文楷体" w:hAnsi="华文楷体" w:hint="eastAsia"/>
          <w:sz w:val="28"/>
        </w:rPr>
        <w:t>日</w:t>
      </w:r>
      <w:r w:rsidRPr="00865735">
        <w:rPr>
          <w:rFonts w:ascii="华文楷体" w:eastAsia="华文楷体" w:hAnsi="华文楷体" w:hint="eastAsia"/>
          <w:sz w:val="28"/>
        </w:rPr>
        <w:t>，全国移动互联创新大赛</w:t>
      </w:r>
      <w:r w:rsidR="00FA1F6E">
        <w:rPr>
          <w:rFonts w:ascii="华文楷体" w:eastAsia="华文楷体" w:hAnsi="华文楷体" w:hint="eastAsia"/>
          <w:sz w:val="28"/>
        </w:rPr>
        <w:t>总</w:t>
      </w:r>
      <w:r w:rsidR="00A311DA" w:rsidRPr="00865735">
        <w:rPr>
          <w:rFonts w:ascii="华文楷体" w:eastAsia="华文楷体" w:hAnsi="华文楷体" w:hint="eastAsia"/>
          <w:sz w:val="28"/>
        </w:rPr>
        <w:t>决赛</w:t>
      </w:r>
      <w:r w:rsidRPr="00865735">
        <w:rPr>
          <w:rFonts w:ascii="华文楷体" w:eastAsia="华文楷体" w:hAnsi="华文楷体" w:hint="eastAsia"/>
          <w:sz w:val="28"/>
        </w:rPr>
        <w:t>在</w:t>
      </w:r>
      <w:r w:rsidR="00FA1F6E">
        <w:rPr>
          <w:rFonts w:ascii="华文楷体" w:eastAsia="华文楷体" w:hAnsi="华文楷体" w:hint="eastAsia"/>
          <w:sz w:val="28"/>
        </w:rPr>
        <w:t>北京</w:t>
      </w:r>
      <w:r w:rsidR="00F6420E" w:rsidRPr="00865735">
        <w:rPr>
          <w:rFonts w:ascii="华文楷体" w:eastAsia="华文楷体" w:hAnsi="华文楷体" w:hint="eastAsia"/>
          <w:sz w:val="28"/>
        </w:rPr>
        <w:t>举行</w:t>
      </w:r>
      <w:r w:rsidR="000359C7">
        <w:rPr>
          <w:rFonts w:ascii="华文楷体" w:eastAsia="华文楷体" w:hAnsi="华文楷体" w:hint="eastAsia"/>
          <w:sz w:val="28"/>
        </w:rPr>
        <w:t>，</w:t>
      </w:r>
      <w:r w:rsidR="00EE4922" w:rsidRPr="00EE4922">
        <w:rPr>
          <w:rFonts w:ascii="华文楷体" w:eastAsia="华文楷体" w:hAnsi="华文楷体" w:hint="eastAsia"/>
          <w:sz w:val="28"/>
        </w:rPr>
        <w:t>大赛</w:t>
      </w:r>
      <w:r w:rsidR="00FB58CF" w:rsidRPr="00865735">
        <w:rPr>
          <w:rFonts w:ascii="华文楷体" w:eastAsia="华文楷体" w:hAnsi="华文楷体" w:hint="eastAsia"/>
          <w:sz w:val="28"/>
        </w:rPr>
        <w:t>吸引</w:t>
      </w:r>
      <w:r w:rsidR="0015671E">
        <w:rPr>
          <w:rFonts w:ascii="华文楷体" w:eastAsia="华文楷体" w:hAnsi="华文楷体" w:hint="eastAsia"/>
          <w:sz w:val="28"/>
        </w:rPr>
        <w:t>了</w:t>
      </w:r>
      <w:r w:rsidR="00EE4922">
        <w:rPr>
          <w:rFonts w:ascii="华文楷体" w:eastAsia="华文楷体" w:hAnsi="华文楷体" w:hint="eastAsia"/>
          <w:sz w:val="28"/>
        </w:rPr>
        <w:t>厦门</w:t>
      </w:r>
      <w:r w:rsidR="00EE4922">
        <w:rPr>
          <w:rFonts w:ascii="华文楷体" w:eastAsia="华文楷体" w:hAnsi="华文楷体"/>
          <w:sz w:val="28"/>
        </w:rPr>
        <w:t>大学、</w:t>
      </w:r>
      <w:r w:rsidR="00EE4922">
        <w:rPr>
          <w:rFonts w:ascii="华文楷体" w:eastAsia="华文楷体" w:hAnsi="华文楷体" w:hint="eastAsia"/>
          <w:sz w:val="28"/>
        </w:rPr>
        <w:t>山东</w:t>
      </w:r>
      <w:r w:rsidR="00EE4922">
        <w:rPr>
          <w:rFonts w:ascii="华文楷体" w:eastAsia="华文楷体" w:hAnsi="华文楷体"/>
          <w:sz w:val="28"/>
        </w:rPr>
        <w:t>大学、</w:t>
      </w:r>
      <w:r w:rsidR="00FB58CF" w:rsidRPr="00865735">
        <w:rPr>
          <w:rFonts w:ascii="华文楷体" w:eastAsia="华文楷体" w:hAnsi="华文楷体" w:hint="eastAsia"/>
          <w:sz w:val="28"/>
        </w:rPr>
        <w:t>北京理工大学</w:t>
      </w:r>
      <w:r w:rsidR="000359C7">
        <w:rPr>
          <w:rFonts w:ascii="华文楷体" w:eastAsia="华文楷体" w:hAnsi="华文楷体" w:hint="eastAsia"/>
          <w:sz w:val="28"/>
        </w:rPr>
        <w:t>、</w:t>
      </w:r>
      <w:r w:rsidR="00FB58CF" w:rsidRPr="00865735">
        <w:rPr>
          <w:rFonts w:ascii="华文楷体" w:eastAsia="华文楷体" w:hAnsi="华文楷体" w:hint="eastAsia"/>
          <w:sz w:val="28"/>
        </w:rPr>
        <w:t>北京邮电大学</w:t>
      </w:r>
      <w:r w:rsidR="000359C7">
        <w:rPr>
          <w:rFonts w:ascii="华文楷体" w:eastAsia="华文楷体" w:hAnsi="华文楷体" w:hint="eastAsia"/>
          <w:sz w:val="28"/>
        </w:rPr>
        <w:t>、</w:t>
      </w:r>
      <w:r w:rsidR="00FB58CF" w:rsidRPr="00865735">
        <w:rPr>
          <w:rFonts w:ascii="华文楷体" w:eastAsia="华文楷体" w:hAnsi="华文楷体" w:hint="eastAsia"/>
          <w:sz w:val="28"/>
        </w:rPr>
        <w:t>北京交通大学等</w:t>
      </w:r>
      <w:r w:rsidR="000359C7">
        <w:rPr>
          <w:rFonts w:ascii="华文楷体" w:eastAsia="华文楷体" w:hAnsi="华文楷体"/>
          <w:sz w:val="28"/>
        </w:rPr>
        <w:t>113</w:t>
      </w:r>
      <w:r w:rsidR="00EE4922">
        <w:rPr>
          <w:rFonts w:ascii="华文楷体" w:eastAsia="华文楷体" w:hAnsi="华文楷体" w:hint="eastAsia"/>
          <w:sz w:val="28"/>
        </w:rPr>
        <w:t>所</w:t>
      </w:r>
      <w:r w:rsidR="00EE4922">
        <w:rPr>
          <w:rFonts w:ascii="华文楷体" w:eastAsia="华文楷体" w:hAnsi="华文楷体"/>
          <w:sz w:val="28"/>
        </w:rPr>
        <w:t>高校</w:t>
      </w:r>
      <w:r w:rsidR="00FB58CF" w:rsidRPr="00865735">
        <w:rPr>
          <w:rFonts w:ascii="华文楷体" w:eastAsia="华文楷体" w:hAnsi="华文楷体" w:hint="eastAsia"/>
          <w:sz w:val="28"/>
        </w:rPr>
        <w:t>的</w:t>
      </w:r>
      <w:r w:rsidR="00EE4922">
        <w:rPr>
          <w:rFonts w:ascii="华文楷体" w:eastAsia="华文楷体" w:hAnsi="华文楷体" w:hint="eastAsia"/>
          <w:sz w:val="28"/>
        </w:rPr>
        <w:t>202</w:t>
      </w:r>
      <w:r w:rsidR="00FB58CF" w:rsidRPr="00865735">
        <w:rPr>
          <w:rFonts w:ascii="华文楷体" w:eastAsia="华文楷体" w:hAnsi="华文楷体" w:hint="eastAsia"/>
          <w:sz w:val="28"/>
        </w:rPr>
        <w:t>支</w:t>
      </w:r>
      <w:r w:rsidR="00EE4922">
        <w:rPr>
          <w:rFonts w:ascii="华文楷体" w:eastAsia="华文楷体" w:hAnsi="华文楷体" w:hint="eastAsia"/>
          <w:sz w:val="28"/>
        </w:rPr>
        <w:t>队伍</w:t>
      </w:r>
      <w:r w:rsidR="00FB58CF" w:rsidRPr="00865735">
        <w:rPr>
          <w:rFonts w:ascii="华文楷体" w:eastAsia="华文楷体" w:hAnsi="华文楷体" w:hint="eastAsia"/>
          <w:sz w:val="28"/>
        </w:rPr>
        <w:t>入围</w:t>
      </w:r>
      <w:r w:rsidR="00EE4922">
        <w:rPr>
          <w:rFonts w:ascii="华文楷体" w:eastAsia="华文楷体" w:hAnsi="华文楷体" w:hint="eastAsia"/>
          <w:sz w:val="28"/>
        </w:rPr>
        <w:t>全国</w:t>
      </w:r>
      <w:r w:rsidR="00EE4922">
        <w:rPr>
          <w:rFonts w:ascii="华文楷体" w:eastAsia="华文楷体" w:hAnsi="华文楷体"/>
          <w:sz w:val="28"/>
        </w:rPr>
        <w:t>总</w:t>
      </w:r>
      <w:r w:rsidR="00FB58CF" w:rsidRPr="00865735">
        <w:rPr>
          <w:rFonts w:ascii="华文楷体" w:eastAsia="华文楷体" w:hAnsi="华文楷体" w:hint="eastAsia"/>
          <w:sz w:val="28"/>
        </w:rPr>
        <w:t>决赛</w:t>
      </w:r>
      <w:r w:rsidR="00F9492F">
        <w:rPr>
          <w:rFonts w:ascii="华文楷体" w:eastAsia="华文楷体" w:hAnsi="华文楷体" w:hint="eastAsia"/>
          <w:sz w:val="28"/>
        </w:rPr>
        <w:t>，</w:t>
      </w:r>
      <w:r w:rsidR="00FB58CF" w:rsidRPr="00865735">
        <w:rPr>
          <w:rFonts w:ascii="华文楷体" w:eastAsia="华文楷体" w:hAnsi="华文楷体" w:hint="eastAsia"/>
          <w:sz w:val="28"/>
        </w:rPr>
        <w:t>我校</w:t>
      </w:r>
      <w:r w:rsidR="00F9492F">
        <w:rPr>
          <w:rFonts w:ascii="华文楷体" w:eastAsia="华文楷体" w:hAnsi="华文楷体" w:hint="eastAsia"/>
          <w:sz w:val="28"/>
        </w:rPr>
        <w:t>报名参赛</w:t>
      </w:r>
      <w:r w:rsidR="00F9492F">
        <w:rPr>
          <w:rFonts w:ascii="华文楷体" w:eastAsia="华文楷体" w:hAnsi="华文楷体"/>
          <w:sz w:val="28"/>
        </w:rPr>
        <w:t>的</w:t>
      </w:r>
      <w:r w:rsidR="00FB58CF" w:rsidRPr="00865735">
        <w:rPr>
          <w:rFonts w:ascii="华文楷体" w:eastAsia="华文楷体" w:hAnsi="华文楷体" w:hint="eastAsia"/>
          <w:sz w:val="28"/>
        </w:rPr>
        <w:t>1</w:t>
      </w:r>
      <w:r w:rsidR="00F9492F">
        <w:rPr>
          <w:rFonts w:ascii="华文楷体" w:eastAsia="华文楷体" w:hAnsi="华文楷体"/>
          <w:sz w:val="28"/>
        </w:rPr>
        <w:t>3</w:t>
      </w:r>
      <w:r w:rsidR="00EE4922">
        <w:rPr>
          <w:rFonts w:ascii="华文楷体" w:eastAsia="华文楷体" w:hAnsi="华文楷体" w:hint="eastAsia"/>
          <w:sz w:val="28"/>
        </w:rPr>
        <w:t>支</w:t>
      </w:r>
      <w:r w:rsidR="00FB58CF" w:rsidRPr="00865735">
        <w:rPr>
          <w:rFonts w:ascii="华文楷体" w:eastAsia="华文楷体" w:hAnsi="华文楷体" w:hint="eastAsia"/>
          <w:sz w:val="28"/>
        </w:rPr>
        <w:t>队伍通过</w:t>
      </w:r>
      <w:r w:rsidR="00F9492F">
        <w:rPr>
          <w:rFonts w:ascii="华文楷体" w:eastAsia="华文楷体" w:hAnsi="华文楷体" w:hint="eastAsia"/>
          <w:sz w:val="28"/>
        </w:rPr>
        <w:t>北京</w:t>
      </w:r>
      <w:r w:rsidR="002A5B84">
        <w:rPr>
          <w:rFonts w:ascii="华文楷体" w:eastAsia="华文楷体" w:hAnsi="华文楷体"/>
          <w:sz w:val="28"/>
        </w:rPr>
        <w:t>赛区</w:t>
      </w:r>
      <w:r w:rsidR="00F9492F">
        <w:rPr>
          <w:rFonts w:ascii="华文楷体" w:eastAsia="华文楷体" w:hAnsi="华文楷体"/>
          <w:sz w:val="28"/>
        </w:rPr>
        <w:t>赛</w:t>
      </w:r>
      <w:r w:rsidR="00F9492F">
        <w:rPr>
          <w:rFonts w:ascii="华文楷体" w:eastAsia="华文楷体" w:hAnsi="华文楷体" w:hint="eastAsia"/>
          <w:sz w:val="28"/>
        </w:rPr>
        <w:t>，有11支</w:t>
      </w:r>
      <w:r w:rsidR="00F9492F">
        <w:rPr>
          <w:rFonts w:ascii="华文楷体" w:eastAsia="华文楷体" w:hAnsi="华文楷体"/>
          <w:sz w:val="28"/>
        </w:rPr>
        <w:t>队伍</w:t>
      </w:r>
      <w:r w:rsidR="00F9492F">
        <w:rPr>
          <w:rFonts w:ascii="华文楷体" w:eastAsia="华文楷体" w:hAnsi="华文楷体" w:hint="eastAsia"/>
          <w:sz w:val="28"/>
        </w:rPr>
        <w:t>晋级</w:t>
      </w:r>
      <w:r w:rsidR="002A5B84">
        <w:rPr>
          <w:rFonts w:ascii="华文楷体" w:eastAsia="华文楷体" w:hAnsi="华文楷体" w:hint="eastAsia"/>
          <w:sz w:val="28"/>
        </w:rPr>
        <w:t>全国</w:t>
      </w:r>
      <w:r w:rsidR="00FB58CF" w:rsidRPr="00865735">
        <w:rPr>
          <w:rFonts w:ascii="华文楷体" w:eastAsia="华文楷体" w:hAnsi="华文楷体" w:hint="eastAsia"/>
          <w:sz w:val="28"/>
        </w:rPr>
        <w:t>赛，并在决赛中</w:t>
      </w:r>
      <w:r w:rsidR="00FB58CF" w:rsidRPr="00865735">
        <w:rPr>
          <w:rFonts w:ascii="华文楷体" w:eastAsia="华文楷体" w:hAnsi="华文楷体"/>
          <w:sz w:val="28"/>
        </w:rPr>
        <w:t>凭借着</w:t>
      </w:r>
      <w:r w:rsidR="00EE4922">
        <w:rPr>
          <w:rFonts w:ascii="华文楷体" w:eastAsia="华文楷体" w:hAnsi="华文楷体" w:hint="eastAsia"/>
          <w:sz w:val="28"/>
        </w:rPr>
        <w:t>扎实</w:t>
      </w:r>
      <w:r w:rsidR="00EE4922">
        <w:rPr>
          <w:rFonts w:ascii="华文楷体" w:eastAsia="华文楷体" w:hAnsi="华文楷体"/>
          <w:sz w:val="28"/>
        </w:rPr>
        <w:t>的理论基础和</w:t>
      </w:r>
      <w:r w:rsidR="00FB58CF" w:rsidRPr="00865735">
        <w:rPr>
          <w:rFonts w:ascii="华文楷体" w:eastAsia="华文楷体" w:hAnsi="华文楷体"/>
          <w:sz w:val="28"/>
        </w:rPr>
        <w:t>出色的发挥，</w:t>
      </w:r>
      <w:r w:rsidR="007A31F6" w:rsidRPr="00865735">
        <w:rPr>
          <w:rFonts w:ascii="华文楷体" w:eastAsia="华文楷体" w:hAnsi="华文楷体" w:hint="eastAsia"/>
          <w:sz w:val="28"/>
        </w:rPr>
        <w:t>荣获</w:t>
      </w:r>
      <w:r w:rsidR="00EE4922">
        <w:rPr>
          <w:rFonts w:ascii="华文楷体" w:eastAsia="华文楷体" w:hAnsi="华文楷体" w:hint="eastAsia"/>
          <w:sz w:val="28"/>
        </w:rPr>
        <w:t>1项</w:t>
      </w:r>
      <w:r w:rsidR="007A31F6" w:rsidRPr="00865735">
        <w:rPr>
          <w:rFonts w:ascii="华文楷体" w:eastAsia="华文楷体" w:hAnsi="华文楷体" w:hint="eastAsia"/>
          <w:sz w:val="28"/>
        </w:rPr>
        <w:t>一等奖</w:t>
      </w:r>
      <w:r w:rsidR="002A5B84">
        <w:rPr>
          <w:rFonts w:ascii="华文楷体" w:eastAsia="华文楷体" w:hAnsi="华文楷体" w:hint="eastAsia"/>
          <w:sz w:val="28"/>
        </w:rPr>
        <w:t>、</w:t>
      </w:r>
      <w:r w:rsidR="00EE4922">
        <w:rPr>
          <w:rFonts w:ascii="华文楷体" w:eastAsia="华文楷体" w:hAnsi="华文楷体" w:hint="eastAsia"/>
          <w:sz w:val="28"/>
        </w:rPr>
        <w:t>3项</w:t>
      </w:r>
      <w:r w:rsidR="007A31F6" w:rsidRPr="00865735">
        <w:rPr>
          <w:rFonts w:ascii="华文楷体" w:eastAsia="华文楷体" w:hAnsi="华文楷体" w:hint="eastAsia"/>
          <w:sz w:val="28"/>
        </w:rPr>
        <w:t>二等奖</w:t>
      </w:r>
      <w:r w:rsidR="002A5B84">
        <w:rPr>
          <w:rFonts w:ascii="华文楷体" w:eastAsia="华文楷体" w:hAnsi="华文楷体" w:hint="eastAsia"/>
          <w:sz w:val="28"/>
        </w:rPr>
        <w:t>和</w:t>
      </w:r>
      <w:r w:rsidR="00EE4922">
        <w:rPr>
          <w:rFonts w:ascii="华文楷体" w:eastAsia="华文楷体" w:hAnsi="华文楷体" w:hint="eastAsia"/>
          <w:sz w:val="28"/>
        </w:rPr>
        <w:t>7项</w:t>
      </w:r>
      <w:r w:rsidR="00EE4922">
        <w:rPr>
          <w:rFonts w:ascii="华文楷体" w:eastAsia="华文楷体" w:hAnsi="华文楷体"/>
          <w:sz w:val="28"/>
        </w:rPr>
        <w:t>三等奖</w:t>
      </w:r>
      <w:r w:rsidR="007A31F6" w:rsidRPr="00865735">
        <w:rPr>
          <w:rFonts w:ascii="华文楷体" w:eastAsia="华文楷体" w:hAnsi="华文楷体" w:hint="eastAsia"/>
          <w:sz w:val="28"/>
        </w:rPr>
        <w:t>的优异成绩。</w:t>
      </w:r>
    </w:p>
    <w:p w14:paraId="4FC8F3C4" w14:textId="6B3C82D0" w:rsidR="002A5B84" w:rsidRDefault="002A5B84" w:rsidP="002A5B84">
      <w:pPr>
        <w:rPr>
          <w:rFonts w:ascii="华文楷体" w:eastAsia="华文楷体" w:hAnsi="华文楷体" w:hint="eastAsia"/>
          <w:sz w:val="28"/>
        </w:rPr>
      </w:pPr>
      <w:r w:rsidRPr="0064557D">
        <w:rPr>
          <w:rFonts w:ascii="华文楷体" w:eastAsia="华文楷体" w:hAnsi="华文楷体"/>
          <w:noProof/>
          <w:sz w:val="28"/>
        </w:rPr>
        <w:drawing>
          <wp:inline distT="0" distB="0" distL="0" distR="0" wp14:anchorId="0B7352E3" wp14:editId="671C1667">
            <wp:extent cx="6188710" cy="2255761"/>
            <wp:effectExtent l="0" t="0" r="2540" b="0"/>
            <wp:docPr id="1" name="图片 1" descr="C:\Users\jjxu\Desktop\全国移动互联创新大赛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jxu\Desktop\全国移动互联创新大赛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255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A7520" w14:textId="77777777" w:rsidR="002A5B84" w:rsidRPr="00865735" w:rsidRDefault="002A5B84" w:rsidP="002A5B84">
      <w:pPr>
        <w:ind w:firstLineChars="200" w:firstLine="560"/>
        <w:rPr>
          <w:rFonts w:ascii="华文楷体" w:eastAsia="华文楷体" w:hAnsi="华文楷体"/>
          <w:sz w:val="28"/>
        </w:rPr>
      </w:pPr>
      <w:r w:rsidRPr="00865735">
        <w:rPr>
          <w:rFonts w:ascii="华文楷体" w:eastAsia="华文楷体" w:hAnsi="华文楷体" w:hint="eastAsia"/>
          <w:sz w:val="28"/>
        </w:rPr>
        <w:t>全国移动互联创新大赛是由中国通信学会、全国移动互联网产业孵化中心、联合主办的国家级双创赛事。大赛的特点是依托工业和信息化部的产业优势，更加关注TMT领域，面向高校和社会创业群体，前期搭建校企合作、互相交流的平台，后期更加注重大赛成果的落地和转化。从2015年至今，大赛已经成功举办</w:t>
      </w:r>
      <w:r>
        <w:rPr>
          <w:rFonts w:ascii="华文楷体" w:eastAsia="华文楷体" w:hAnsi="华文楷体" w:hint="eastAsia"/>
          <w:sz w:val="28"/>
        </w:rPr>
        <w:t>五</w:t>
      </w:r>
      <w:r w:rsidRPr="00865735">
        <w:rPr>
          <w:rFonts w:ascii="华文楷体" w:eastAsia="华文楷体" w:hAnsi="华文楷体" w:hint="eastAsia"/>
          <w:sz w:val="28"/>
        </w:rPr>
        <w:t>届，大赛宗旨是：移动互联，推动产业+互联网，赋能企业增量业务；创新创业，助力学子创业成功，带动地方经济增长。</w:t>
      </w:r>
    </w:p>
    <w:p w14:paraId="44CC2FD5" w14:textId="77777777" w:rsidR="002A5B84" w:rsidRPr="00865735" w:rsidRDefault="002A5B84" w:rsidP="002A5B84">
      <w:pPr>
        <w:ind w:firstLineChars="200" w:firstLine="560"/>
        <w:rPr>
          <w:rFonts w:ascii="华文楷体" w:eastAsia="华文楷体" w:hAnsi="华文楷体"/>
          <w:sz w:val="28"/>
        </w:rPr>
      </w:pPr>
      <w:r w:rsidRPr="00865735">
        <w:rPr>
          <w:rFonts w:ascii="华文楷体" w:eastAsia="华文楷体" w:hAnsi="华文楷体" w:hint="eastAsia"/>
          <w:sz w:val="28"/>
        </w:rPr>
        <w:t>决赛的评审考核分为项目展示、技术、创始人团队、市场</w:t>
      </w:r>
      <w:r>
        <w:rPr>
          <w:rFonts w:ascii="华文楷体" w:eastAsia="华文楷体" w:hAnsi="华文楷体" w:hint="eastAsia"/>
          <w:sz w:val="28"/>
        </w:rPr>
        <w:t>分析</w:t>
      </w:r>
      <w:r w:rsidRPr="00865735">
        <w:rPr>
          <w:rFonts w:ascii="华文楷体" w:eastAsia="华文楷体" w:hAnsi="华文楷体" w:hint="eastAsia"/>
          <w:sz w:val="28"/>
        </w:rPr>
        <w:t>和经营指标这五部分组成，考察项目的可行性、实用性、商品价值和团队效力等多方面因素，</w:t>
      </w:r>
      <w:r w:rsidRPr="00865735">
        <w:rPr>
          <w:rFonts w:ascii="华文楷体" w:eastAsia="华文楷体" w:hAnsi="华文楷体" w:hint="eastAsia"/>
          <w:sz w:val="28"/>
        </w:rPr>
        <w:lastRenderedPageBreak/>
        <w:t>结合产品理念与实物演示来给与最终成绩。</w:t>
      </w:r>
      <w:r w:rsidRPr="00865735">
        <w:rPr>
          <w:rFonts w:ascii="华文楷体" w:eastAsia="华文楷体" w:hAnsi="华文楷体"/>
          <w:sz w:val="28"/>
        </w:rPr>
        <w:t xml:space="preserve"> </w:t>
      </w:r>
    </w:p>
    <w:p w14:paraId="6853C4BC" w14:textId="77777777" w:rsidR="002A5B84" w:rsidRDefault="002A5B84" w:rsidP="002A5B84">
      <w:pPr>
        <w:ind w:firstLineChars="200" w:firstLine="560"/>
        <w:rPr>
          <w:rFonts w:ascii="华文楷体" w:eastAsia="华文楷体" w:hAnsi="华文楷体"/>
          <w:sz w:val="28"/>
        </w:rPr>
      </w:pPr>
      <w:r w:rsidRPr="00865735">
        <w:rPr>
          <w:rFonts w:ascii="华文楷体" w:eastAsia="华文楷体" w:hAnsi="华文楷体" w:hint="eastAsia"/>
          <w:sz w:val="28"/>
        </w:rPr>
        <w:t>自初赛开始，参赛师生全心投入备赛，学校给予了极大的帮助，电气学院</w:t>
      </w:r>
      <w:r>
        <w:rPr>
          <w:rFonts w:ascii="华文楷体" w:eastAsia="华文楷体" w:hAnsi="华文楷体" w:hint="eastAsia"/>
          <w:sz w:val="28"/>
        </w:rPr>
        <w:t>、</w:t>
      </w:r>
      <w:r>
        <w:rPr>
          <w:rFonts w:ascii="华文楷体" w:eastAsia="华文楷体" w:hAnsi="华文楷体"/>
          <w:sz w:val="28"/>
        </w:rPr>
        <w:t>电信学院</w:t>
      </w:r>
      <w:r w:rsidRPr="00865735">
        <w:rPr>
          <w:rFonts w:ascii="华文楷体" w:eastAsia="华文楷体" w:hAnsi="华文楷体" w:hint="eastAsia"/>
          <w:sz w:val="28"/>
        </w:rPr>
        <w:t>也为选手初赛提供了资源支持，</w:t>
      </w:r>
      <w:r>
        <w:rPr>
          <w:rFonts w:ascii="华文楷体" w:eastAsia="华文楷体" w:hAnsi="华文楷体" w:hint="eastAsia"/>
          <w:sz w:val="28"/>
        </w:rPr>
        <w:t>电气学院徐建军老师</w:t>
      </w:r>
      <w:r>
        <w:rPr>
          <w:rFonts w:ascii="华文楷体" w:eastAsia="华文楷体" w:hAnsi="华文楷体"/>
          <w:sz w:val="28"/>
        </w:rPr>
        <w:t>、</w:t>
      </w:r>
      <w:r>
        <w:rPr>
          <w:rFonts w:ascii="华文楷体" w:eastAsia="华文楷体" w:hAnsi="华文楷体" w:hint="eastAsia"/>
          <w:sz w:val="28"/>
        </w:rPr>
        <w:t>张威</w:t>
      </w:r>
      <w:r>
        <w:rPr>
          <w:rFonts w:ascii="华文楷体" w:eastAsia="华文楷体" w:hAnsi="华文楷体"/>
          <w:sz w:val="28"/>
        </w:rPr>
        <w:t>老师、</w:t>
      </w:r>
      <w:r>
        <w:rPr>
          <w:rFonts w:ascii="华文楷体" w:eastAsia="华文楷体" w:hAnsi="华文楷体" w:hint="eastAsia"/>
          <w:sz w:val="28"/>
        </w:rPr>
        <w:t>杜欣</w:t>
      </w:r>
      <w:r>
        <w:rPr>
          <w:rFonts w:ascii="华文楷体" w:eastAsia="华文楷体" w:hAnsi="华文楷体"/>
          <w:sz w:val="28"/>
        </w:rPr>
        <w:t>老师、霍静怡老师</w:t>
      </w:r>
      <w:r>
        <w:rPr>
          <w:rFonts w:ascii="华文楷体" w:eastAsia="华文楷体" w:hAnsi="华文楷体" w:hint="eastAsia"/>
          <w:sz w:val="28"/>
        </w:rPr>
        <w:t>和</w:t>
      </w:r>
      <w:r>
        <w:rPr>
          <w:rFonts w:ascii="华文楷体" w:eastAsia="华文楷体" w:hAnsi="华文楷体"/>
          <w:sz w:val="28"/>
        </w:rPr>
        <w:t>电信学院马庆龙老师参与了现场指导</w:t>
      </w:r>
      <w:r w:rsidRPr="00865735">
        <w:rPr>
          <w:rFonts w:ascii="华文楷体" w:eastAsia="华文楷体" w:hAnsi="华文楷体" w:hint="eastAsia"/>
          <w:sz w:val="28"/>
        </w:rPr>
        <w:t>。在学校教务处和</w:t>
      </w:r>
      <w:r>
        <w:rPr>
          <w:rFonts w:ascii="华文楷体" w:eastAsia="华文楷体" w:hAnsi="华文楷体" w:hint="eastAsia"/>
          <w:sz w:val="28"/>
        </w:rPr>
        <w:t>各</w:t>
      </w:r>
      <w:r w:rsidRPr="00865735">
        <w:rPr>
          <w:rFonts w:ascii="华文楷体" w:eastAsia="华文楷体" w:hAnsi="华文楷体" w:hint="eastAsia"/>
          <w:sz w:val="28"/>
        </w:rPr>
        <w:t>学院的全力支持与保障下，</w:t>
      </w:r>
      <w:r>
        <w:rPr>
          <w:rFonts w:ascii="华文楷体" w:eastAsia="华文楷体" w:hAnsi="华文楷体" w:hint="eastAsia"/>
          <w:sz w:val="28"/>
        </w:rPr>
        <w:t>顺利完成</w:t>
      </w:r>
      <w:r>
        <w:rPr>
          <w:rFonts w:ascii="华文楷体" w:eastAsia="华文楷体" w:hAnsi="华文楷体"/>
          <w:sz w:val="28"/>
        </w:rPr>
        <w:t>了学生竞赛培训和组织工作，并获得了“2019</w:t>
      </w:r>
      <w:r>
        <w:rPr>
          <w:rFonts w:ascii="华文楷体" w:eastAsia="华文楷体" w:hAnsi="华文楷体" w:hint="eastAsia"/>
          <w:sz w:val="28"/>
        </w:rPr>
        <w:t>全国</w:t>
      </w:r>
      <w:r>
        <w:rPr>
          <w:rFonts w:ascii="华文楷体" w:eastAsia="华文楷体" w:hAnsi="华文楷体"/>
          <w:sz w:val="28"/>
        </w:rPr>
        <w:t>移动互联创新大赛</w:t>
      </w:r>
      <w:r>
        <w:rPr>
          <w:rFonts w:ascii="华文楷体" w:eastAsia="华文楷体" w:hAnsi="华文楷体" w:hint="eastAsia"/>
          <w:sz w:val="28"/>
        </w:rPr>
        <w:t>优秀</w:t>
      </w:r>
      <w:r>
        <w:rPr>
          <w:rFonts w:ascii="华文楷体" w:eastAsia="华文楷体" w:hAnsi="华文楷体"/>
          <w:sz w:val="28"/>
        </w:rPr>
        <w:t>组织奖”</w:t>
      </w:r>
      <w:r w:rsidRPr="00865735">
        <w:rPr>
          <w:rFonts w:ascii="华文楷体" w:eastAsia="华文楷体" w:hAnsi="华文楷体"/>
          <w:sz w:val="28"/>
        </w:rPr>
        <w:t>。</w:t>
      </w:r>
    </w:p>
    <w:p w14:paraId="3841DD7A" w14:textId="108F1D46" w:rsidR="002A5B84" w:rsidRDefault="002A5B84" w:rsidP="002A5B84">
      <w:pPr>
        <w:rPr>
          <w:rFonts w:ascii="华文楷体" w:eastAsia="华文楷体" w:hAnsi="华文楷体" w:hint="eastAsia"/>
          <w:sz w:val="28"/>
        </w:rPr>
      </w:pPr>
      <w:r>
        <w:rPr>
          <w:rFonts w:ascii="华文楷体" w:eastAsia="华文楷体" w:hAnsi="华文楷体" w:hint="eastAsia"/>
          <w:sz w:val="28"/>
        </w:rPr>
        <w:t>附件：</w:t>
      </w:r>
    </w:p>
    <w:p w14:paraId="5D62C00C" w14:textId="144AC198" w:rsidR="002A5B84" w:rsidRPr="002A5B84" w:rsidRDefault="002A5B84" w:rsidP="002A5B84">
      <w:pPr>
        <w:jc w:val="center"/>
        <w:rPr>
          <w:rFonts w:ascii="华文楷体" w:eastAsia="华文楷体" w:hAnsi="华文楷体"/>
          <w:b/>
          <w:sz w:val="32"/>
          <w:szCs w:val="32"/>
        </w:rPr>
      </w:pPr>
      <w:r w:rsidRPr="002A5B84">
        <w:rPr>
          <w:rFonts w:ascii="华文楷体" w:eastAsia="华文楷体" w:hAnsi="华文楷体" w:hint="eastAsia"/>
          <w:b/>
          <w:sz w:val="32"/>
          <w:szCs w:val="32"/>
        </w:rPr>
        <w:t>获奖项目信息</w:t>
      </w:r>
      <w:r>
        <w:rPr>
          <w:rFonts w:ascii="华文楷体" w:eastAsia="华文楷体" w:hAnsi="华文楷体" w:hint="eastAsia"/>
          <w:b/>
          <w:sz w:val="32"/>
          <w:szCs w:val="32"/>
        </w:rPr>
        <w:t>汇总表</w:t>
      </w:r>
    </w:p>
    <w:tbl>
      <w:tblPr>
        <w:tblStyle w:val="a6"/>
        <w:tblW w:w="9357" w:type="dxa"/>
        <w:jc w:val="center"/>
        <w:tblLook w:val="04A0" w:firstRow="1" w:lastRow="0" w:firstColumn="1" w:lastColumn="0" w:noHBand="0" w:noVBand="1"/>
      </w:tblPr>
      <w:tblGrid>
        <w:gridCol w:w="1277"/>
        <w:gridCol w:w="3260"/>
        <w:gridCol w:w="3066"/>
        <w:gridCol w:w="1754"/>
      </w:tblGrid>
      <w:tr w:rsidR="00117321" w:rsidRPr="001D5418" w14:paraId="6D41BCBD" w14:textId="77777777" w:rsidTr="002A5B84">
        <w:trPr>
          <w:jc w:val="center"/>
        </w:trPr>
        <w:tc>
          <w:tcPr>
            <w:tcW w:w="1277" w:type="dxa"/>
            <w:vAlign w:val="center"/>
          </w:tcPr>
          <w:p w14:paraId="2025BD72" w14:textId="4F29B1EA" w:rsidR="00117321" w:rsidRPr="002A5B84" w:rsidRDefault="00117321" w:rsidP="001D5418">
            <w:pPr>
              <w:jc w:val="center"/>
              <w:rPr>
                <w:rFonts w:ascii="华文楷体" w:eastAsia="华文楷体" w:hAnsi="华文楷体"/>
                <w:b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b/>
                <w:szCs w:val="21"/>
              </w:rPr>
              <w:t>奖项</w:t>
            </w:r>
          </w:p>
        </w:tc>
        <w:tc>
          <w:tcPr>
            <w:tcW w:w="3260" w:type="dxa"/>
            <w:vAlign w:val="center"/>
          </w:tcPr>
          <w:p w14:paraId="62E16ED1" w14:textId="157E1FBC" w:rsidR="00117321" w:rsidRPr="002A5B84" w:rsidRDefault="00117321" w:rsidP="001D5418">
            <w:pPr>
              <w:jc w:val="center"/>
              <w:rPr>
                <w:rFonts w:ascii="华文楷体" w:eastAsia="华文楷体" w:hAnsi="华文楷体"/>
                <w:b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b/>
                <w:szCs w:val="21"/>
              </w:rPr>
              <w:t>队伍</w:t>
            </w:r>
          </w:p>
        </w:tc>
        <w:tc>
          <w:tcPr>
            <w:tcW w:w="3066" w:type="dxa"/>
            <w:vAlign w:val="center"/>
          </w:tcPr>
          <w:p w14:paraId="7D652ECD" w14:textId="2DB29557" w:rsidR="00117321" w:rsidRPr="002A5B84" w:rsidRDefault="00117321" w:rsidP="001D5418">
            <w:pPr>
              <w:jc w:val="center"/>
              <w:rPr>
                <w:rFonts w:ascii="华文楷体" w:eastAsia="华文楷体" w:hAnsi="华文楷体"/>
                <w:b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b/>
                <w:szCs w:val="21"/>
              </w:rPr>
              <w:t>项目</w:t>
            </w:r>
            <w:r w:rsidRPr="002A5B84">
              <w:rPr>
                <w:rFonts w:ascii="华文楷体" w:eastAsia="华文楷体" w:hAnsi="华文楷体"/>
                <w:b/>
                <w:szCs w:val="21"/>
              </w:rPr>
              <w:t>名称</w:t>
            </w:r>
          </w:p>
        </w:tc>
        <w:tc>
          <w:tcPr>
            <w:tcW w:w="1754" w:type="dxa"/>
            <w:vAlign w:val="center"/>
          </w:tcPr>
          <w:p w14:paraId="2DC15760" w14:textId="066B683F" w:rsidR="00117321" w:rsidRPr="002A5B84" w:rsidRDefault="00117321" w:rsidP="001D5418">
            <w:pPr>
              <w:jc w:val="center"/>
              <w:rPr>
                <w:rFonts w:ascii="华文楷体" w:eastAsia="华文楷体" w:hAnsi="华文楷体"/>
                <w:b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b/>
                <w:szCs w:val="21"/>
              </w:rPr>
              <w:t>指导</w:t>
            </w:r>
            <w:r w:rsidRPr="002A5B84">
              <w:rPr>
                <w:rFonts w:ascii="华文楷体" w:eastAsia="华文楷体" w:hAnsi="华文楷体"/>
                <w:b/>
                <w:szCs w:val="21"/>
              </w:rPr>
              <w:t>老师</w:t>
            </w:r>
          </w:p>
        </w:tc>
      </w:tr>
      <w:tr w:rsidR="00117321" w:rsidRPr="000359C7" w14:paraId="29E79783" w14:textId="77777777" w:rsidTr="002A5B84">
        <w:trPr>
          <w:jc w:val="center"/>
        </w:trPr>
        <w:tc>
          <w:tcPr>
            <w:tcW w:w="1277" w:type="dxa"/>
            <w:vAlign w:val="center"/>
          </w:tcPr>
          <w:p w14:paraId="0DF287B7" w14:textId="27E5911E" w:rsidR="00117321" w:rsidRPr="002A5B84" w:rsidRDefault="00117321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一等奖</w:t>
            </w:r>
          </w:p>
        </w:tc>
        <w:tc>
          <w:tcPr>
            <w:tcW w:w="3260" w:type="dxa"/>
            <w:vAlign w:val="center"/>
          </w:tcPr>
          <w:p w14:paraId="2C4D1E12" w14:textId="099F092C" w:rsidR="00117321" w:rsidRPr="002A5B84" w:rsidRDefault="00117321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潘诗</w:t>
            </w:r>
            <w:r w:rsidR="00FB5278" w:rsidRPr="002A5B84">
              <w:rPr>
                <w:rFonts w:ascii="华文楷体" w:eastAsia="华文楷体" w:hAnsi="华文楷体" w:hint="eastAsia"/>
                <w:szCs w:val="21"/>
              </w:rPr>
              <w:t>宇</w:t>
            </w:r>
            <w:r w:rsidRPr="002A5B84">
              <w:rPr>
                <w:rFonts w:ascii="华文楷体" w:eastAsia="华文楷体" w:hAnsi="华文楷体"/>
                <w:szCs w:val="21"/>
              </w:rPr>
              <w:t>、黄禛琦、梁</w:t>
            </w:r>
            <w:r w:rsidRPr="002A5B84">
              <w:rPr>
                <w:rFonts w:ascii="华文楷体" w:eastAsia="华文楷体" w:hAnsi="华文楷体" w:hint="eastAsia"/>
                <w:szCs w:val="21"/>
              </w:rPr>
              <w:t>煦、</w:t>
            </w:r>
            <w:r w:rsidRPr="002A5B84">
              <w:rPr>
                <w:rFonts w:ascii="华文楷体" w:eastAsia="华文楷体" w:hAnsi="华文楷体"/>
                <w:szCs w:val="21"/>
              </w:rPr>
              <w:t>潘美静</w:t>
            </w:r>
          </w:p>
        </w:tc>
        <w:tc>
          <w:tcPr>
            <w:tcW w:w="3066" w:type="dxa"/>
            <w:vAlign w:val="center"/>
          </w:tcPr>
          <w:p w14:paraId="258760EC" w14:textId="400D32D8" w:rsidR="00117321" w:rsidRPr="002A5B84" w:rsidRDefault="00117321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元器件</w:t>
            </w:r>
            <w:r w:rsidRPr="002A5B84">
              <w:rPr>
                <w:rFonts w:ascii="华文楷体" w:eastAsia="华文楷体" w:hAnsi="华文楷体"/>
                <w:szCs w:val="21"/>
              </w:rPr>
              <w:t>自助售卖机</w:t>
            </w:r>
          </w:p>
        </w:tc>
        <w:tc>
          <w:tcPr>
            <w:tcW w:w="1754" w:type="dxa"/>
            <w:vAlign w:val="center"/>
          </w:tcPr>
          <w:p w14:paraId="559E030B" w14:textId="1A2FAD9D" w:rsidR="00117321" w:rsidRPr="002A5B84" w:rsidRDefault="00117321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马庆龙</w:t>
            </w:r>
            <w:r w:rsidRPr="002A5B84">
              <w:rPr>
                <w:rFonts w:ascii="华文楷体" w:eastAsia="华文楷体" w:hAnsi="华文楷体"/>
                <w:szCs w:val="21"/>
              </w:rPr>
              <w:t>、杨湘玉</w:t>
            </w:r>
          </w:p>
        </w:tc>
      </w:tr>
      <w:tr w:rsidR="000359C7" w:rsidRPr="000359C7" w14:paraId="17B48E70" w14:textId="77777777" w:rsidTr="002A5B84">
        <w:trPr>
          <w:jc w:val="center"/>
        </w:trPr>
        <w:tc>
          <w:tcPr>
            <w:tcW w:w="1277" w:type="dxa"/>
            <w:vMerge w:val="restart"/>
            <w:vAlign w:val="center"/>
          </w:tcPr>
          <w:p w14:paraId="667175B8" w14:textId="3203F8D6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二等奖</w:t>
            </w:r>
          </w:p>
        </w:tc>
        <w:tc>
          <w:tcPr>
            <w:tcW w:w="3260" w:type="dxa"/>
            <w:vAlign w:val="center"/>
          </w:tcPr>
          <w:p w14:paraId="29BE01C4" w14:textId="2E15F8F2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proofErr w:type="gramStart"/>
            <w:r w:rsidRPr="002A5B84">
              <w:rPr>
                <w:rFonts w:ascii="华文楷体" w:eastAsia="华文楷体" w:hAnsi="华文楷体" w:hint="eastAsia"/>
                <w:szCs w:val="21"/>
              </w:rPr>
              <w:t>麻锦涛</w:t>
            </w:r>
            <w:proofErr w:type="gramEnd"/>
            <w:r w:rsidRPr="002A5B84">
              <w:rPr>
                <w:rFonts w:ascii="华文楷体" w:eastAsia="华文楷体" w:hAnsi="华文楷体"/>
                <w:szCs w:val="21"/>
              </w:rPr>
              <w:t>、张哲荣、赵彦阳、阮海航、刘炜</w:t>
            </w:r>
          </w:p>
        </w:tc>
        <w:tc>
          <w:tcPr>
            <w:tcW w:w="3066" w:type="dxa"/>
            <w:vAlign w:val="center"/>
          </w:tcPr>
          <w:p w14:paraId="79568195" w14:textId="541C7D71" w:rsidR="000359C7" w:rsidRPr="002A5B84" w:rsidRDefault="000359C7" w:rsidP="00117321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基于</w:t>
            </w:r>
            <w:r w:rsidRPr="002A5B84">
              <w:rPr>
                <w:rFonts w:ascii="华文楷体" w:eastAsia="华文楷体" w:hAnsi="华文楷体"/>
                <w:szCs w:val="21"/>
              </w:rPr>
              <w:t>区块链的黄金</w:t>
            </w:r>
            <w:proofErr w:type="gramStart"/>
            <w:r w:rsidRPr="002A5B84">
              <w:rPr>
                <w:rFonts w:ascii="华文楷体" w:eastAsia="华文楷体" w:hAnsi="华文楷体"/>
                <w:szCs w:val="21"/>
              </w:rPr>
              <w:t>梨</w:t>
            </w:r>
            <w:proofErr w:type="gramEnd"/>
            <w:r w:rsidRPr="002A5B84">
              <w:rPr>
                <w:rFonts w:ascii="华文楷体" w:eastAsia="华文楷体" w:hAnsi="华文楷体"/>
                <w:szCs w:val="21"/>
              </w:rPr>
              <w:t>溯</w:t>
            </w:r>
            <w:r w:rsidRPr="002A5B84">
              <w:rPr>
                <w:rFonts w:ascii="华文楷体" w:eastAsia="华文楷体" w:hAnsi="华文楷体" w:hint="eastAsia"/>
                <w:szCs w:val="21"/>
              </w:rPr>
              <w:t>源</w:t>
            </w:r>
            <w:r w:rsidRPr="002A5B84">
              <w:rPr>
                <w:rFonts w:ascii="华文楷体" w:eastAsia="华文楷体" w:hAnsi="华文楷体"/>
                <w:szCs w:val="21"/>
              </w:rPr>
              <w:t>系统</w:t>
            </w:r>
          </w:p>
        </w:tc>
        <w:tc>
          <w:tcPr>
            <w:tcW w:w="1754" w:type="dxa"/>
            <w:vAlign w:val="center"/>
          </w:tcPr>
          <w:p w14:paraId="06B638FA" w14:textId="3591726D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proofErr w:type="gramStart"/>
            <w:r w:rsidRPr="002A5B84">
              <w:rPr>
                <w:rFonts w:ascii="华文楷体" w:eastAsia="华文楷体" w:hAnsi="华文楷体" w:hint="eastAsia"/>
                <w:szCs w:val="21"/>
              </w:rPr>
              <w:t>张宝鹏</w:t>
            </w:r>
            <w:proofErr w:type="gramEnd"/>
          </w:p>
        </w:tc>
      </w:tr>
      <w:tr w:rsidR="000359C7" w:rsidRPr="000359C7" w14:paraId="46C3A937" w14:textId="77777777" w:rsidTr="002A5B84">
        <w:trPr>
          <w:jc w:val="center"/>
        </w:trPr>
        <w:tc>
          <w:tcPr>
            <w:tcW w:w="1277" w:type="dxa"/>
            <w:vMerge/>
            <w:vAlign w:val="center"/>
          </w:tcPr>
          <w:p w14:paraId="0C7F3792" w14:textId="77777777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7839B5B" w14:textId="3FFA266E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任家兴</w:t>
            </w:r>
            <w:r w:rsidRPr="002A5B84">
              <w:rPr>
                <w:rFonts w:ascii="华文楷体" w:eastAsia="华文楷体" w:hAnsi="华文楷体"/>
                <w:szCs w:val="21"/>
              </w:rPr>
              <w:t>、罗保洋、王伊静、赵心童、阿伊思</w:t>
            </w:r>
          </w:p>
        </w:tc>
        <w:tc>
          <w:tcPr>
            <w:tcW w:w="3066" w:type="dxa"/>
            <w:vAlign w:val="center"/>
          </w:tcPr>
          <w:p w14:paraId="5EEBB831" w14:textId="0BCC5F82" w:rsidR="000359C7" w:rsidRPr="002A5B84" w:rsidRDefault="000359C7" w:rsidP="00117321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智能</w:t>
            </w:r>
            <w:r w:rsidRPr="002A5B84">
              <w:rPr>
                <w:rFonts w:ascii="华文楷体" w:eastAsia="华文楷体" w:hAnsi="华文楷体"/>
                <w:szCs w:val="21"/>
              </w:rPr>
              <w:t>互联温室大棚管理系统</w:t>
            </w:r>
          </w:p>
        </w:tc>
        <w:tc>
          <w:tcPr>
            <w:tcW w:w="1754" w:type="dxa"/>
            <w:vAlign w:val="center"/>
          </w:tcPr>
          <w:p w14:paraId="14060A3E" w14:textId="421285E7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徐建军</w:t>
            </w:r>
          </w:p>
        </w:tc>
      </w:tr>
      <w:tr w:rsidR="000359C7" w:rsidRPr="000359C7" w14:paraId="7093E568" w14:textId="77777777" w:rsidTr="002A5B84">
        <w:trPr>
          <w:jc w:val="center"/>
        </w:trPr>
        <w:tc>
          <w:tcPr>
            <w:tcW w:w="1277" w:type="dxa"/>
            <w:vMerge/>
            <w:vAlign w:val="center"/>
          </w:tcPr>
          <w:p w14:paraId="0B0382BE" w14:textId="77777777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0BB6407" w14:textId="04A08A6B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李俊莹</w:t>
            </w:r>
            <w:r w:rsidRPr="002A5B84">
              <w:rPr>
                <w:rFonts w:ascii="华文楷体" w:eastAsia="华文楷体" w:hAnsi="华文楷体"/>
                <w:szCs w:val="21"/>
              </w:rPr>
              <w:t>、吕文卓、武宇东</w:t>
            </w:r>
          </w:p>
        </w:tc>
        <w:tc>
          <w:tcPr>
            <w:tcW w:w="3066" w:type="dxa"/>
            <w:vAlign w:val="center"/>
          </w:tcPr>
          <w:p w14:paraId="4FF93270" w14:textId="04BDE646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四轴飞行器</w:t>
            </w:r>
            <w:r w:rsidRPr="002A5B84">
              <w:rPr>
                <w:rFonts w:ascii="华文楷体" w:eastAsia="华文楷体" w:hAnsi="华文楷体"/>
                <w:szCs w:val="21"/>
              </w:rPr>
              <w:t>精准定位返航充电</w:t>
            </w:r>
          </w:p>
        </w:tc>
        <w:tc>
          <w:tcPr>
            <w:tcW w:w="1754" w:type="dxa"/>
            <w:vAlign w:val="center"/>
          </w:tcPr>
          <w:p w14:paraId="2610E0FC" w14:textId="7FBCFA90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徐建军</w:t>
            </w:r>
            <w:r w:rsidRPr="002A5B84">
              <w:rPr>
                <w:rFonts w:ascii="华文楷体" w:eastAsia="华文楷体" w:hAnsi="华文楷体"/>
                <w:szCs w:val="21"/>
              </w:rPr>
              <w:t>、王喜莲</w:t>
            </w:r>
          </w:p>
        </w:tc>
      </w:tr>
      <w:tr w:rsidR="000359C7" w:rsidRPr="000359C7" w14:paraId="4BA73644" w14:textId="77777777" w:rsidTr="002A5B84">
        <w:trPr>
          <w:jc w:val="center"/>
        </w:trPr>
        <w:tc>
          <w:tcPr>
            <w:tcW w:w="1277" w:type="dxa"/>
            <w:vMerge w:val="restart"/>
            <w:vAlign w:val="center"/>
          </w:tcPr>
          <w:p w14:paraId="2D4EBE7F" w14:textId="328830E5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三等奖</w:t>
            </w:r>
          </w:p>
        </w:tc>
        <w:tc>
          <w:tcPr>
            <w:tcW w:w="3260" w:type="dxa"/>
            <w:vAlign w:val="center"/>
          </w:tcPr>
          <w:p w14:paraId="40EED744" w14:textId="38359BAF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范思源</w:t>
            </w:r>
            <w:r w:rsidRPr="002A5B84">
              <w:rPr>
                <w:rFonts w:ascii="华文楷体" w:eastAsia="华文楷体" w:hAnsi="华文楷体"/>
                <w:szCs w:val="21"/>
              </w:rPr>
              <w:t>、严文发、王英</w:t>
            </w:r>
          </w:p>
        </w:tc>
        <w:tc>
          <w:tcPr>
            <w:tcW w:w="3066" w:type="dxa"/>
            <w:vAlign w:val="center"/>
          </w:tcPr>
          <w:p w14:paraId="25C53055" w14:textId="13783283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聋哑人</w:t>
            </w:r>
            <w:r w:rsidRPr="002A5B84">
              <w:rPr>
                <w:rFonts w:ascii="华文楷体" w:eastAsia="华文楷体" w:hAnsi="华文楷体"/>
                <w:szCs w:val="21"/>
              </w:rPr>
              <w:t>手语识别系统</w:t>
            </w:r>
          </w:p>
        </w:tc>
        <w:tc>
          <w:tcPr>
            <w:tcW w:w="1754" w:type="dxa"/>
            <w:vAlign w:val="center"/>
          </w:tcPr>
          <w:p w14:paraId="18DC048C" w14:textId="1C75F2E9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杜欣</w:t>
            </w:r>
          </w:p>
        </w:tc>
      </w:tr>
      <w:tr w:rsidR="000359C7" w:rsidRPr="000359C7" w14:paraId="2F2681BC" w14:textId="77777777" w:rsidTr="002A5B84">
        <w:trPr>
          <w:jc w:val="center"/>
        </w:trPr>
        <w:tc>
          <w:tcPr>
            <w:tcW w:w="1277" w:type="dxa"/>
            <w:vMerge/>
            <w:vAlign w:val="center"/>
          </w:tcPr>
          <w:p w14:paraId="51DFBF2F" w14:textId="68A23996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FB64179" w14:textId="37972235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林丹</w:t>
            </w:r>
            <w:r w:rsidRPr="002A5B84">
              <w:rPr>
                <w:rFonts w:ascii="华文楷体" w:eastAsia="华文楷体" w:hAnsi="华文楷体"/>
                <w:szCs w:val="21"/>
              </w:rPr>
              <w:t>萌、孙倩、郭</w:t>
            </w:r>
            <w:r w:rsidRPr="002A5B84">
              <w:rPr>
                <w:rFonts w:ascii="华文楷体" w:eastAsia="华文楷体" w:hAnsi="华文楷体" w:hint="eastAsia"/>
                <w:szCs w:val="21"/>
              </w:rPr>
              <w:t>健</w:t>
            </w:r>
          </w:p>
        </w:tc>
        <w:tc>
          <w:tcPr>
            <w:tcW w:w="3066" w:type="dxa"/>
            <w:vAlign w:val="center"/>
          </w:tcPr>
          <w:p w14:paraId="5DFA78CD" w14:textId="3E2238FC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智能输液</w:t>
            </w:r>
            <w:proofErr w:type="gramStart"/>
            <w:r w:rsidRPr="002A5B84">
              <w:rPr>
                <w:rFonts w:ascii="华文楷体" w:eastAsia="华文楷体" w:hAnsi="华文楷体"/>
                <w:szCs w:val="21"/>
              </w:rPr>
              <w:t>提醒器</w:t>
            </w:r>
            <w:proofErr w:type="gramEnd"/>
          </w:p>
        </w:tc>
        <w:tc>
          <w:tcPr>
            <w:tcW w:w="1754" w:type="dxa"/>
            <w:vAlign w:val="center"/>
          </w:tcPr>
          <w:p w14:paraId="6CF93300" w14:textId="50C9ADC1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周航</w:t>
            </w:r>
          </w:p>
        </w:tc>
      </w:tr>
      <w:tr w:rsidR="000359C7" w:rsidRPr="000359C7" w14:paraId="269C20AE" w14:textId="77777777" w:rsidTr="002A5B84">
        <w:trPr>
          <w:jc w:val="center"/>
        </w:trPr>
        <w:tc>
          <w:tcPr>
            <w:tcW w:w="1277" w:type="dxa"/>
            <w:vMerge/>
            <w:vAlign w:val="center"/>
          </w:tcPr>
          <w:p w14:paraId="47E70296" w14:textId="77777777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45AFE9A" w14:textId="1831D83C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刘博</w:t>
            </w:r>
            <w:r w:rsidRPr="002A5B84">
              <w:rPr>
                <w:rFonts w:ascii="华文楷体" w:eastAsia="华文楷体" w:hAnsi="华文楷体"/>
                <w:szCs w:val="21"/>
              </w:rPr>
              <w:t>、杨雁飞、高佳敏、李伟杰、刘洋</w:t>
            </w:r>
          </w:p>
        </w:tc>
        <w:tc>
          <w:tcPr>
            <w:tcW w:w="3066" w:type="dxa"/>
            <w:vAlign w:val="center"/>
          </w:tcPr>
          <w:p w14:paraId="31E5FFB6" w14:textId="5FFE1EAA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优行</w:t>
            </w:r>
            <w:r w:rsidRPr="002A5B84">
              <w:rPr>
                <w:rFonts w:ascii="华文楷体" w:eastAsia="华文楷体" w:hAnsi="华文楷体"/>
                <w:szCs w:val="21"/>
              </w:rPr>
              <w:t>-新一代导盲辅具领跑者</w:t>
            </w:r>
          </w:p>
        </w:tc>
        <w:tc>
          <w:tcPr>
            <w:tcW w:w="1754" w:type="dxa"/>
            <w:vAlign w:val="center"/>
          </w:tcPr>
          <w:p w14:paraId="5F8FB192" w14:textId="04EDD5AE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刁利军</w:t>
            </w:r>
          </w:p>
        </w:tc>
      </w:tr>
      <w:tr w:rsidR="000359C7" w:rsidRPr="000359C7" w14:paraId="696D5298" w14:textId="77777777" w:rsidTr="002A5B84">
        <w:trPr>
          <w:jc w:val="center"/>
        </w:trPr>
        <w:tc>
          <w:tcPr>
            <w:tcW w:w="1277" w:type="dxa"/>
            <w:vMerge/>
            <w:vAlign w:val="center"/>
          </w:tcPr>
          <w:p w14:paraId="5230B67D" w14:textId="77777777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1D5AFCE" w14:textId="379FA372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刘俊生</w:t>
            </w:r>
            <w:r w:rsidRPr="002A5B84">
              <w:rPr>
                <w:rFonts w:ascii="华文楷体" w:eastAsia="华文楷体" w:hAnsi="华文楷体"/>
                <w:szCs w:val="21"/>
              </w:rPr>
              <w:t>、周昱睿、刘思涵</w:t>
            </w:r>
          </w:p>
        </w:tc>
        <w:tc>
          <w:tcPr>
            <w:tcW w:w="3066" w:type="dxa"/>
            <w:vAlign w:val="center"/>
          </w:tcPr>
          <w:p w14:paraId="6DC635DE" w14:textId="36EA5A47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无人机</w:t>
            </w:r>
            <w:r w:rsidRPr="002A5B84">
              <w:rPr>
                <w:rFonts w:ascii="华文楷体" w:eastAsia="华文楷体" w:hAnsi="华文楷体"/>
                <w:szCs w:val="21"/>
              </w:rPr>
              <w:t>智能三维测绘建模</w:t>
            </w:r>
          </w:p>
        </w:tc>
        <w:tc>
          <w:tcPr>
            <w:tcW w:w="1754" w:type="dxa"/>
            <w:vAlign w:val="center"/>
          </w:tcPr>
          <w:p w14:paraId="680D8327" w14:textId="368618D8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徐建军</w:t>
            </w:r>
          </w:p>
        </w:tc>
      </w:tr>
      <w:tr w:rsidR="000359C7" w:rsidRPr="000359C7" w14:paraId="28FACAA7" w14:textId="77777777" w:rsidTr="002A5B84">
        <w:trPr>
          <w:jc w:val="center"/>
        </w:trPr>
        <w:tc>
          <w:tcPr>
            <w:tcW w:w="1277" w:type="dxa"/>
            <w:vMerge/>
            <w:vAlign w:val="center"/>
          </w:tcPr>
          <w:p w14:paraId="1201FF29" w14:textId="77777777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1A6809D" w14:textId="7876EB09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欧阳</w:t>
            </w:r>
            <w:r w:rsidRPr="002A5B84">
              <w:rPr>
                <w:rFonts w:ascii="华文楷体" w:eastAsia="华文楷体" w:hAnsi="华文楷体"/>
                <w:szCs w:val="21"/>
              </w:rPr>
              <w:t>帆、邱路帅、潘楚月、秦鑫彤、黄天丽</w:t>
            </w:r>
          </w:p>
        </w:tc>
        <w:tc>
          <w:tcPr>
            <w:tcW w:w="3066" w:type="dxa"/>
            <w:vAlign w:val="center"/>
          </w:tcPr>
          <w:p w14:paraId="1BA0F422" w14:textId="5B826B75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多功能</w:t>
            </w:r>
            <w:r w:rsidRPr="002A5B84">
              <w:rPr>
                <w:rFonts w:ascii="华文楷体" w:eastAsia="华文楷体" w:hAnsi="华文楷体"/>
                <w:szCs w:val="21"/>
              </w:rPr>
              <w:t>航运监控系统</w:t>
            </w:r>
          </w:p>
        </w:tc>
        <w:tc>
          <w:tcPr>
            <w:tcW w:w="1754" w:type="dxa"/>
            <w:vAlign w:val="center"/>
          </w:tcPr>
          <w:p w14:paraId="08C281D0" w14:textId="6EBE6285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刘颖</w:t>
            </w:r>
          </w:p>
        </w:tc>
      </w:tr>
      <w:tr w:rsidR="000359C7" w:rsidRPr="000359C7" w14:paraId="65886E73" w14:textId="77777777" w:rsidTr="002A5B84">
        <w:trPr>
          <w:jc w:val="center"/>
        </w:trPr>
        <w:tc>
          <w:tcPr>
            <w:tcW w:w="1277" w:type="dxa"/>
            <w:vMerge/>
            <w:vAlign w:val="center"/>
          </w:tcPr>
          <w:p w14:paraId="04E2B24B" w14:textId="77777777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7DE90D6" w14:textId="5679B31C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王乐</w:t>
            </w:r>
            <w:r w:rsidRPr="002A5B84">
              <w:rPr>
                <w:rFonts w:ascii="华文楷体" w:eastAsia="华文楷体" w:hAnsi="华文楷体"/>
                <w:szCs w:val="21"/>
              </w:rPr>
              <w:t>、马伟、张贺铭、杨明仁、赵晨凯</w:t>
            </w:r>
          </w:p>
        </w:tc>
        <w:tc>
          <w:tcPr>
            <w:tcW w:w="3066" w:type="dxa"/>
            <w:vAlign w:val="center"/>
          </w:tcPr>
          <w:p w14:paraId="00670DF4" w14:textId="5FAE1DE9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proofErr w:type="gramStart"/>
            <w:r w:rsidRPr="002A5B84">
              <w:rPr>
                <w:rFonts w:ascii="华文楷体" w:eastAsia="华文楷体" w:hAnsi="华文楷体" w:hint="eastAsia"/>
                <w:szCs w:val="21"/>
              </w:rPr>
              <w:t>聆</w:t>
            </w:r>
            <w:proofErr w:type="gramEnd"/>
            <w:r w:rsidRPr="002A5B84">
              <w:rPr>
                <w:rFonts w:ascii="华文楷体" w:eastAsia="华文楷体" w:hAnsi="华文楷体" w:hint="eastAsia"/>
                <w:szCs w:val="21"/>
              </w:rPr>
              <w:t>心呵护</w:t>
            </w:r>
            <w:proofErr w:type="gramStart"/>
            <w:r w:rsidRPr="002A5B84">
              <w:rPr>
                <w:rFonts w:ascii="华文楷体" w:eastAsia="华文楷体" w:hAnsi="华文楷体"/>
                <w:szCs w:val="21"/>
              </w:rPr>
              <w:t>校园电</w:t>
            </w:r>
            <w:proofErr w:type="gramEnd"/>
            <w:r w:rsidRPr="002A5B84">
              <w:rPr>
                <w:rFonts w:ascii="华文楷体" w:eastAsia="华文楷体" w:hAnsi="华文楷体"/>
                <w:szCs w:val="21"/>
              </w:rPr>
              <w:t>商平台</w:t>
            </w:r>
          </w:p>
        </w:tc>
        <w:tc>
          <w:tcPr>
            <w:tcW w:w="1754" w:type="dxa"/>
            <w:vAlign w:val="center"/>
          </w:tcPr>
          <w:p w14:paraId="0C8F0390" w14:textId="14FA3F75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徐建军</w:t>
            </w:r>
            <w:r w:rsidRPr="002A5B84">
              <w:rPr>
                <w:rFonts w:ascii="华文楷体" w:eastAsia="华文楷体" w:hAnsi="华文楷体"/>
                <w:szCs w:val="21"/>
              </w:rPr>
              <w:t>、孙熙安</w:t>
            </w:r>
          </w:p>
        </w:tc>
      </w:tr>
      <w:tr w:rsidR="000359C7" w:rsidRPr="000359C7" w14:paraId="23F4E0AB" w14:textId="77777777" w:rsidTr="002A5B84">
        <w:trPr>
          <w:jc w:val="center"/>
        </w:trPr>
        <w:tc>
          <w:tcPr>
            <w:tcW w:w="1277" w:type="dxa"/>
            <w:vMerge/>
            <w:vAlign w:val="center"/>
          </w:tcPr>
          <w:p w14:paraId="29566475" w14:textId="77777777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258B85D" w14:textId="2D314607" w:rsidR="000359C7" w:rsidRPr="002A5B84" w:rsidRDefault="000359C7" w:rsidP="000359C7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杨绮卓、</w:t>
            </w:r>
            <w:r w:rsidRPr="002A5B84">
              <w:rPr>
                <w:rFonts w:ascii="华文楷体" w:eastAsia="华文楷体" w:hAnsi="华文楷体"/>
                <w:szCs w:val="21"/>
              </w:rPr>
              <w:t>王端、任家兴、赵晓曼、</w:t>
            </w:r>
            <w:proofErr w:type="gramStart"/>
            <w:r w:rsidRPr="002A5B84">
              <w:rPr>
                <w:rFonts w:ascii="华文楷体" w:eastAsia="华文楷体" w:hAnsi="华文楷体"/>
                <w:szCs w:val="21"/>
              </w:rPr>
              <w:t>刘昆朋</w:t>
            </w:r>
            <w:proofErr w:type="gramEnd"/>
          </w:p>
        </w:tc>
        <w:tc>
          <w:tcPr>
            <w:tcW w:w="3066" w:type="dxa"/>
            <w:vAlign w:val="center"/>
          </w:tcPr>
          <w:p w14:paraId="50A5BC26" w14:textId="340DDC3F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基于</w:t>
            </w:r>
            <w:r w:rsidRPr="002A5B84">
              <w:rPr>
                <w:rFonts w:ascii="华文楷体" w:eastAsia="华文楷体" w:hAnsi="华文楷体"/>
                <w:szCs w:val="21"/>
              </w:rPr>
              <w:t>电磁原理的多功能无线发射器</w:t>
            </w:r>
          </w:p>
        </w:tc>
        <w:tc>
          <w:tcPr>
            <w:tcW w:w="1754" w:type="dxa"/>
            <w:vAlign w:val="center"/>
          </w:tcPr>
          <w:p w14:paraId="012FDB18" w14:textId="13991D13" w:rsidR="000359C7" w:rsidRPr="002A5B84" w:rsidRDefault="000359C7" w:rsidP="00865735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徐建军</w:t>
            </w:r>
          </w:p>
        </w:tc>
      </w:tr>
      <w:tr w:rsidR="0035023E" w:rsidRPr="000359C7" w14:paraId="0371ADA1" w14:textId="77777777" w:rsidTr="002A5B84">
        <w:trPr>
          <w:jc w:val="center"/>
        </w:trPr>
        <w:tc>
          <w:tcPr>
            <w:tcW w:w="1277" w:type="dxa"/>
            <w:vAlign w:val="center"/>
          </w:tcPr>
          <w:p w14:paraId="26B0A363" w14:textId="6C5C11F8" w:rsidR="0035023E" w:rsidRPr="002A5B84" w:rsidRDefault="0035023E" w:rsidP="0035023E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最佳</w:t>
            </w:r>
            <w:proofErr w:type="gramStart"/>
            <w:r w:rsidRPr="002A5B84">
              <w:rPr>
                <w:rFonts w:ascii="华文楷体" w:eastAsia="华文楷体" w:hAnsi="华文楷体"/>
                <w:szCs w:val="21"/>
              </w:rPr>
              <w:t>团队奖</w:t>
            </w:r>
            <w:proofErr w:type="gramEnd"/>
          </w:p>
        </w:tc>
        <w:tc>
          <w:tcPr>
            <w:tcW w:w="3260" w:type="dxa"/>
            <w:vAlign w:val="center"/>
          </w:tcPr>
          <w:p w14:paraId="6178CF20" w14:textId="1096CDF8" w:rsidR="0035023E" w:rsidRPr="002A5B84" w:rsidRDefault="0035023E" w:rsidP="0035023E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刘俊生</w:t>
            </w:r>
            <w:r w:rsidRPr="002A5B84">
              <w:rPr>
                <w:rFonts w:ascii="华文楷体" w:eastAsia="华文楷体" w:hAnsi="华文楷体"/>
                <w:szCs w:val="21"/>
              </w:rPr>
              <w:t>、周昱睿、刘思涵</w:t>
            </w:r>
          </w:p>
        </w:tc>
        <w:tc>
          <w:tcPr>
            <w:tcW w:w="3066" w:type="dxa"/>
            <w:vAlign w:val="center"/>
          </w:tcPr>
          <w:p w14:paraId="72AEE75F" w14:textId="04685C1E" w:rsidR="0035023E" w:rsidRPr="002A5B84" w:rsidRDefault="0035023E" w:rsidP="0035023E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无人机</w:t>
            </w:r>
            <w:r w:rsidRPr="002A5B84">
              <w:rPr>
                <w:rFonts w:ascii="华文楷体" w:eastAsia="华文楷体" w:hAnsi="华文楷体"/>
                <w:szCs w:val="21"/>
              </w:rPr>
              <w:t>智能三维测绘建模</w:t>
            </w:r>
          </w:p>
        </w:tc>
        <w:tc>
          <w:tcPr>
            <w:tcW w:w="1754" w:type="dxa"/>
            <w:vAlign w:val="center"/>
          </w:tcPr>
          <w:p w14:paraId="3AEF252B" w14:textId="32A2A724" w:rsidR="0035023E" w:rsidRPr="002A5B84" w:rsidRDefault="0035023E" w:rsidP="0035023E">
            <w:pPr>
              <w:rPr>
                <w:rFonts w:ascii="华文楷体" w:eastAsia="华文楷体" w:hAnsi="华文楷体"/>
                <w:szCs w:val="21"/>
              </w:rPr>
            </w:pPr>
            <w:r w:rsidRPr="002A5B84">
              <w:rPr>
                <w:rFonts w:ascii="华文楷体" w:eastAsia="华文楷体" w:hAnsi="华文楷体" w:hint="eastAsia"/>
                <w:szCs w:val="21"/>
              </w:rPr>
              <w:t>徐建军</w:t>
            </w:r>
          </w:p>
        </w:tc>
      </w:tr>
      <w:bookmarkEnd w:id="1"/>
    </w:tbl>
    <w:p w14:paraId="33FE970C" w14:textId="089ED11D" w:rsidR="0064557D" w:rsidRPr="00865735" w:rsidRDefault="0064557D" w:rsidP="002A5B84">
      <w:pPr>
        <w:jc w:val="center"/>
        <w:rPr>
          <w:rFonts w:ascii="华文楷体" w:eastAsia="华文楷体" w:hAnsi="华文楷体"/>
          <w:sz w:val="28"/>
        </w:rPr>
      </w:pPr>
    </w:p>
    <w:sectPr w:rsidR="0064557D" w:rsidRPr="00865735" w:rsidSect="002A5B8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DCFEB" w14:textId="77777777" w:rsidR="00FD2CEE" w:rsidRDefault="00FD2CEE" w:rsidP="0029358E">
      <w:r>
        <w:separator/>
      </w:r>
    </w:p>
  </w:endnote>
  <w:endnote w:type="continuationSeparator" w:id="0">
    <w:p w14:paraId="2FC2B91D" w14:textId="77777777" w:rsidR="00FD2CEE" w:rsidRDefault="00FD2CEE" w:rsidP="0029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EFF80" w14:textId="77777777" w:rsidR="00FD2CEE" w:rsidRDefault="00FD2CEE" w:rsidP="0029358E">
      <w:r>
        <w:separator/>
      </w:r>
    </w:p>
  </w:footnote>
  <w:footnote w:type="continuationSeparator" w:id="0">
    <w:p w14:paraId="672924DD" w14:textId="77777777" w:rsidR="00FD2CEE" w:rsidRDefault="00FD2CEE" w:rsidP="00293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21C"/>
    <w:rsid w:val="000359C7"/>
    <w:rsid w:val="00091728"/>
    <w:rsid w:val="00117321"/>
    <w:rsid w:val="0015671E"/>
    <w:rsid w:val="00170E85"/>
    <w:rsid w:val="001D5418"/>
    <w:rsid w:val="0029358E"/>
    <w:rsid w:val="002A5B84"/>
    <w:rsid w:val="002F1B3B"/>
    <w:rsid w:val="00347FF7"/>
    <w:rsid w:val="0035023E"/>
    <w:rsid w:val="00520653"/>
    <w:rsid w:val="00540B03"/>
    <w:rsid w:val="00572CD8"/>
    <w:rsid w:val="0064557D"/>
    <w:rsid w:val="006D3FEC"/>
    <w:rsid w:val="007A31F6"/>
    <w:rsid w:val="007B0085"/>
    <w:rsid w:val="00865735"/>
    <w:rsid w:val="00871066"/>
    <w:rsid w:val="0088321C"/>
    <w:rsid w:val="00895DD3"/>
    <w:rsid w:val="008B4226"/>
    <w:rsid w:val="00A311DA"/>
    <w:rsid w:val="00A94D8D"/>
    <w:rsid w:val="00B516BE"/>
    <w:rsid w:val="00B9187F"/>
    <w:rsid w:val="00C144D4"/>
    <w:rsid w:val="00CB32CA"/>
    <w:rsid w:val="00D05297"/>
    <w:rsid w:val="00D57AC0"/>
    <w:rsid w:val="00EA2FD4"/>
    <w:rsid w:val="00EE4922"/>
    <w:rsid w:val="00F0310E"/>
    <w:rsid w:val="00F6420E"/>
    <w:rsid w:val="00F749B1"/>
    <w:rsid w:val="00F844F3"/>
    <w:rsid w:val="00F9492F"/>
    <w:rsid w:val="00F961E9"/>
    <w:rsid w:val="00FA1F6E"/>
    <w:rsid w:val="00FB5278"/>
    <w:rsid w:val="00FB58CF"/>
    <w:rsid w:val="00FD2CEE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3A0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B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5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58E"/>
    <w:rPr>
      <w:sz w:val="18"/>
      <w:szCs w:val="18"/>
    </w:rPr>
  </w:style>
  <w:style w:type="paragraph" w:styleId="a5">
    <w:name w:val="No Spacing"/>
    <w:uiPriority w:val="1"/>
    <w:qFormat/>
    <w:rsid w:val="00865735"/>
    <w:pPr>
      <w:widowControl w:val="0"/>
      <w:jc w:val="both"/>
    </w:pPr>
    <w:rPr>
      <w:szCs w:val="24"/>
    </w:rPr>
  </w:style>
  <w:style w:type="table" w:styleId="a6">
    <w:name w:val="Table Grid"/>
    <w:basedOn w:val="a1"/>
    <w:uiPriority w:val="59"/>
    <w:rsid w:val="0011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1D541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D54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B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5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58E"/>
    <w:rPr>
      <w:sz w:val="18"/>
      <w:szCs w:val="18"/>
    </w:rPr>
  </w:style>
  <w:style w:type="paragraph" w:styleId="a5">
    <w:name w:val="No Spacing"/>
    <w:uiPriority w:val="1"/>
    <w:qFormat/>
    <w:rsid w:val="00865735"/>
    <w:pPr>
      <w:widowControl w:val="0"/>
      <w:jc w:val="both"/>
    </w:pPr>
    <w:rPr>
      <w:szCs w:val="24"/>
    </w:rPr>
  </w:style>
  <w:style w:type="table" w:styleId="a6">
    <w:name w:val="Table Grid"/>
    <w:basedOn w:val="a1"/>
    <w:uiPriority w:val="59"/>
    <w:rsid w:val="0011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1D541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D54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3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lenovo</cp:lastModifiedBy>
  <cp:revision>5</cp:revision>
  <cp:lastPrinted>2019-11-19T01:02:00Z</cp:lastPrinted>
  <dcterms:created xsi:type="dcterms:W3CDTF">2019-11-18T22:48:00Z</dcterms:created>
  <dcterms:modified xsi:type="dcterms:W3CDTF">2019-11-19T01:02:00Z</dcterms:modified>
</cp:coreProperties>
</file>