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D4F" w:rsidRPr="00D23FB5" w:rsidRDefault="004C0D4F" w:rsidP="004C0D4F">
      <w:pPr>
        <w:spacing w:before="8" w:line="278" w:lineRule="auto"/>
        <w:ind w:left="1232" w:right="1231"/>
        <w:jc w:val="center"/>
        <w:rPr>
          <w:rFonts w:ascii="华文中宋" w:eastAsia="华文中宋" w:hAnsi="华文中宋"/>
          <w:b/>
          <w:sz w:val="36"/>
          <w:szCs w:val="36"/>
          <w:lang w:eastAsia="zh-CN"/>
        </w:rPr>
      </w:pPr>
      <w:r w:rsidRPr="00D23FB5">
        <w:rPr>
          <w:rFonts w:ascii="华文中宋" w:eastAsia="华文中宋" w:hAnsi="华文中宋" w:hint="eastAsia"/>
          <w:b/>
          <w:spacing w:val="-2"/>
          <w:sz w:val="36"/>
          <w:szCs w:val="36"/>
          <w:lang w:eastAsia="zh-CN"/>
        </w:rPr>
        <w:t>北京交通大学经济管理学院</w:t>
      </w:r>
      <w:r w:rsidRPr="00D23FB5">
        <w:rPr>
          <w:rFonts w:ascii="华文中宋" w:eastAsia="华文中宋" w:hAnsi="华文中宋" w:hint="eastAsia"/>
          <w:b/>
          <w:sz w:val="36"/>
          <w:szCs w:val="36"/>
          <w:lang w:eastAsia="zh-CN"/>
        </w:rPr>
        <w:t>201</w:t>
      </w:r>
      <w:r w:rsidR="00D23FB5" w:rsidRPr="00D23FB5">
        <w:rPr>
          <w:rFonts w:ascii="华文中宋" w:eastAsia="华文中宋" w:hAnsi="华文中宋"/>
          <w:b/>
          <w:spacing w:val="-12"/>
          <w:sz w:val="36"/>
          <w:szCs w:val="36"/>
          <w:lang w:eastAsia="zh-CN"/>
        </w:rPr>
        <w:t>9</w:t>
      </w:r>
      <w:r w:rsidRPr="00D23FB5">
        <w:rPr>
          <w:rFonts w:ascii="华文中宋" w:eastAsia="华文中宋" w:hAnsi="华文中宋" w:hint="eastAsia"/>
          <w:b/>
          <w:spacing w:val="-12"/>
          <w:sz w:val="36"/>
          <w:szCs w:val="36"/>
          <w:lang w:eastAsia="zh-CN"/>
        </w:rPr>
        <w:t>届优秀毕业生、优秀毕业生干部评选流程</w:t>
      </w:r>
    </w:p>
    <w:p w:rsidR="004C0D4F" w:rsidRPr="001B5AD2" w:rsidRDefault="004C0D4F" w:rsidP="004C0D4F">
      <w:pPr>
        <w:pStyle w:val="1"/>
        <w:spacing w:before="39"/>
        <w:ind w:left="140"/>
        <w:rPr>
          <w:rFonts w:ascii="仿宋" w:eastAsia="仿宋" w:hAnsi="仿宋"/>
          <w:lang w:eastAsia="zh-CN"/>
        </w:rPr>
      </w:pPr>
      <w:r w:rsidRPr="001B5AD2">
        <w:rPr>
          <w:rFonts w:ascii="仿宋" w:eastAsia="仿宋" w:hAnsi="仿宋"/>
          <w:lang w:eastAsia="zh-CN"/>
        </w:rPr>
        <w:t>一、资格审查</w:t>
      </w:r>
    </w:p>
    <w:p w:rsidR="004C0D4F" w:rsidRPr="004C0D4F" w:rsidRDefault="004C0D4F" w:rsidP="004C0D4F">
      <w:pPr>
        <w:spacing w:before="136"/>
        <w:ind w:left="701"/>
        <w:rPr>
          <w:rFonts w:ascii="仿宋" w:eastAsia="仿宋" w:hAnsi="仿宋"/>
          <w:b/>
          <w:sz w:val="28"/>
          <w:lang w:eastAsia="zh-CN"/>
        </w:rPr>
      </w:pPr>
      <w:r w:rsidRPr="001B5AD2">
        <w:rPr>
          <w:rFonts w:ascii="仿宋" w:eastAsia="仿宋" w:hAnsi="仿宋" w:hint="eastAsia"/>
          <w:b/>
          <w:w w:val="95"/>
          <w:sz w:val="28"/>
          <w:lang w:eastAsia="zh-CN"/>
        </w:rPr>
        <w:t>1、资格预审</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hint="eastAsia"/>
          <w:sz w:val="28"/>
          <w:lang w:eastAsia="zh-CN"/>
        </w:rPr>
        <w:t>请报名同学认真阅读通知及评选流程，如提交材料不合格，直接取消评选资格。</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hint="eastAsia"/>
          <w:sz w:val="28"/>
          <w:lang w:eastAsia="zh-CN"/>
        </w:rPr>
        <w:t>资格预审参照北京交通大学</w:t>
      </w:r>
      <w:r w:rsidR="00D23FB5">
        <w:rPr>
          <w:rFonts w:ascii="仿宋" w:eastAsia="仿宋" w:hAnsi="仿宋"/>
          <w:sz w:val="28"/>
          <w:lang w:eastAsia="zh-CN"/>
        </w:rPr>
        <w:t xml:space="preserve"> 2018版《学生手册》中《北京交通大学本科生奖励办法》第二十</w:t>
      </w:r>
      <w:r w:rsidR="00D23FB5">
        <w:rPr>
          <w:rFonts w:ascii="仿宋" w:eastAsia="仿宋" w:hAnsi="仿宋" w:hint="eastAsia"/>
          <w:sz w:val="28"/>
          <w:lang w:eastAsia="zh-CN"/>
        </w:rPr>
        <w:t>二</w:t>
      </w:r>
      <w:r w:rsidR="00D23FB5">
        <w:rPr>
          <w:rFonts w:ascii="仿宋" w:eastAsia="仿宋" w:hAnsi="仿宋"/>
          <w:sz w:val="28"/>
          <w:lang w:eastAsia="zh-CN"/>
        </w:rPr>
        <w:t>条、第二十</w:t>
      </w:r>
      <w:r w:rsidR="00D23FB5">
        <w:rPr>
          <w:rFonts w:ascii="仿宋" w:eastAsia="仿宋" w:hAnsi="仿宋" w:hint="eastAsia"/>
          <w:sz w:val="28"/>
          <w:lang w:eastAsia="zh-CN"/>
        </w:rPr>
        <w:t>三</w:t>
      </w:r>
      <w:r w:rsidRPr="004C0D4F">
        <w:rPr>
          <w:rFonts w:ascii="仿宋" w:eastAsia="仿宋" w:hAnsi="仿宋"/>
          <w:sz w:val="28"/>
          <w:lang w:eastAsia="zh-CN"/>
        </w:rPr>
        <w:t>条执行。具体细则如下：</w:t>
      </w:r>
    </w:p>
    <w:p w:rsidR="004C0D4F" w:rsidRPr="004C0D4F" w:rsidRDefault="00D23FB5" w:rsidP="004C0D4F">
      <w:pPr>
        <w:ind w:firstLineChars="200" w:firstLine="562"/>
        <w:rPr>
          <w:rFonts w:ascii="仿宋" w:eastAsia="仿宋" w:hAnsi="仿宋"/>
          <w:b/>
          <w:sz w:val="28"/>
          <w:lang w:eastAsia="zh-CN"/>
        </w:rPr>
      </w:pPr>
      <w:r>
        <w:rPr>
          <w:rFonts w:ascii="仿宋" w:eastAsia="仿宋" w:hAnsi="仿宋" w:hint="eastAsia"/>
          <w:b/>
          <w:sz w:val="28"/>
          <w:lang w:eastAsia="zh-CN"/>
        </w:rPr>
        <w:t>第二十二</w:t>
      </w:r>
      <w:r w:rsidR="004C0D4F" w:rsidRPr="004C0D4F">
        <w:rPr>
          <w:rFonts w:ascii="仿宋" w:eastAsia="仿宋" w:hAnsi="仿宋" w:hint="eastAsia"/>
          <w:b/>
          <w:sz w:val="28"/>
          <w:lang w:eastAsia="zh-CN"/>
        </w:rPr>
        <w:t>条</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t>1）按在校毕业生总数的8%评选；</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t>2）在校三（四）</w:t>
      </w:r>
      <w:proofErr w:type="gramStart"/>
      <w:r w:rsidRPr="004C0D4F">
        <w:rPr>
          <w:rFonts w:ascii="仿宋" w:eastAsia="仿宋" w:hAnsi="仿宋"/>
          <w:sz w:val="28"/>
          <w:lang w:eastAsia="zh-CN"/>
        </w:rPr>
        <w:t>年思想</w:t>
      </w:r>
      <w:proofErr w:type="gramEnd"/>
      <w:r w:rsidRPr="004C0D4F">
        <w:rPr>
          <w:rFonts w:ascii="仿宋" w:eastAsia="仿宋" w:hAnsi="仿宋"/>
          <w:sz w:val="28"/>
          <w:lang w:eastAsia="zh-CN"/>
        </w:rPr>
        <w:t>行为测评总成绩排名专业前30%；</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t>3）曾至少两次（不同学年）被评为校级“三好学生”或“优秀学生干部”或“优秀团员”或“优秀团干部”（其中至少获得一次校级</w:t>
      </w:r>
      <w:r w:rsidRPr="004C0D4F">
        <w:rPr>
          <w:rFonts w:ascii="仿宋" w:eastAsia="仿宋" w:hAnsi="仿宋" w:hint="eastAsia"/>
          <w:sz w:val="28"/>
          <w:lang w:eastAsia="zh-CN"/>
        </w:rPr>
        <w:t>“三好学生”</w:t>
      </w:r>
      <w:r w:rsidRPr="004C0D4F">
        <w:rPr>
          <w:rFonts w:ascii="仿宋" w:eastAsia="仿宋" w:hAnsi="仿宋"/>
          <w:sz w:val="28"/>
          <w:lang w:eastAsia="zh-CN"/>
        </w:rPr>
        <w:t>）</w:t>
      </w:r>
      <w:r w:rsidRPr="004C0D4F">
        <w:rPr>
          <w:rFonts w:ascii="仿宋" w:eastAsia="仿宋" w:hAnsi="仿宋" w:hint="eastAsia"/>
          <w:sz w:val="28"/>
          <w:lang w:eastAsia="zh-CN"/>
        </w:rPr>
        <w:t>；</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t>4）毕业设计（论文）成绩B+及以上；</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t>5）积极参加文体活动，身体健康，达到本校规定的体育锻炼标准；</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t>6）正确对待就业，服从祖国需要；</w:t>
      </w:r>
    </w:p>
    <w:p w:rsidR="000625D0"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t>7）就业过程中无违约记录。</w:t>
      </w:r>
    </w:p>
    <w:p w:rsidR="004C0D4F" w:rsidRPr="004C0D4F" w:rsidRDefault="00D23FB5" w:rsidP="004C0D4F">
      <w:pPr>
        <w:ind w:firstLineChars="200" w:firstLine="562"/>
        <w:rPr>
          <w:rFonts w:ascii="仿宋" w:eastAsia="仿宋" w:hAnsi="仿宋"/>
          <w:b/>
          <w:sz w:val="28"/>
          <w:lang w:eastAsia="zh-CN"/>
        </w:rPr>
      </w:pPr>
      <w:r>
        <w:rPr>
          <w:rFonts w:ascii="仿宋" w:eastAsia="仿宋" w:hAnsi="仿宋" w:hint="eastAsia"/>
          <w:b/>
          <w:sz w:val="28"/>
          <w:lang w:eastAsia="zh-CN"/>
        </w:rPr>
        <w:t>第二十三</w:t>
      </w:r>
      <w:r w:rsidR="004C0D4F" w:rsidRPr="004C0D4F">
        <w:rPr>
          <w:rFonts w:ascii="仿宋" w:eastAsia="仿宋" w:hAnsi="仿宋" w:hint="eastAsia"/>
          <w:b/>
          <w:sz w:val="28"/>
          <w:lang w:eastAsia="zh-CN"/>
        </w:rPr>
        <w:t>条</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t>1）按在校毕业生总数的</w:t>
      </w:r>
      <w:r w:rsidR="001776C2">
        <w:rPr>
          <w:rFonts w:ascii="仿宋" w:eastAsia="仿宋" w:hAnsi="仿宋" w:hint="eastAsia"/>
          <w:sz w:val="28"/>
          <w:lang w:eastAsia="zh-CN"/>
        </w:rPr>
        <w:t>2</w:t>
      </w:r>
      <w:r w:rsidRPr="004C0D4F">
        <w:rPr>
          <w:rFonts w:ascii="仿宋" w:eastAsia="仿宋" w:hAnsi="仿宋"/>
          <w:sz w:val="28"/>
          <w:lang w:eastAsia="zh-CN"/>
        </w:rPr>
        <w:t>%评选；</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t>2）在校三（四）</w:t>
      </w:r>
      <w:proofErr w:type="gramStart"/>
      <w:r w:rsidRPr="004C0D4F">
        <w:rPr>
          <w:rFonts w:ascii="仿宋" w:eastAsia="仿宋" w:hAnsi="仿宋"/>
          <w:sz w:val="28"/>
          <w:lang w:eastAsia="zh-CN"/>
        </w:rPr>
        <w:t>年思想</w:t>
      </w:r>
      <w:proofErr w:type="gramEnd"/>
      <w:r w:rsidRPr="004C0D4F">
        <w:rPr>
          <w:rFonts w:ascii="仿宋" w:eastAsia="仿宋" w:hAnsi="仿宋"/>
          <w:sz w:val="28"/>
          <w:lang w:eastAsia="zh-CN"/>
        </w:rPr>
        <w:t>行为测评总成绩排名专业前30%；</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lastRenderedPageBreak/>
        <w:t>3）三年学习加权平均成绩专业排名前50%</w:t>
      </w:r>
      <w:r w:rsidR="0020512C">
        <w:rPr>
          <w:rFonts w:ascii="仿宋" w:eastAsia="仿宋" w:hAnsi="仿宋" w:hint="eastAsia"/>
          <w:sz w:val="28"/>
          <w:lang w:eastAsia="zh-CN"/>
        </w:rPr>
        <w:t>；</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t>4）曾三次被评为校级优秀学生干部或优秀团干部（或不同学年两次被评为校级优秀学生干部或优秀团干部，并获其他校级以上荣誉称号和奖励）；</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t>5）毕业设计（论文）成绩 B+及以上；</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t>6）正确对待就业，服从祖国需要；</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sz w:val="28"/>
          <w:lang w:eastAsia="zh-CN"/>
        </w:rPr>
        <w:t>7）就业过程中无违约记录。</w:t>
      </w:r>
    </w:p>
    <w:p w:rsidR="004C0D4F" w:rsidRPr="004C0D4F" w:rsidRDefault="004C0D4F" w:rsidP="004C0D4F">
      <w:pPr>
        <w:ind w:firstLineChars="200" w:firstLine="562"/>
        <w:rPr>
          <w:rFonts w:ascii="仿宋" w:eastAsia="仿宋" w:hAnsi="仿宋"/>
          <w:b/>
          <w:sz w:val="28"/>
          <w:lang w:eastAsia="zh-CN"/>
        </w:rPr>
      </w:pPr>
      <w:r w:rsidRPr="004C0D4F">
        <w:rPr>
          <w:rFonts w:ascii="仿宋" w:eastAsia="仿宋" w:hAnsi="仿宋"/>
          <w:b/>
          <w:sz w:val="28"/>
          <w:lang w:eastAsia="zh-CN"/>
        </w:rPr>
        <w:t>2、资格复核</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hint="eastAsia"/>
          <w:sz w:val="28"/>
          <w:lang w:eastAsia="zh-CN"/>
        </w:rPr>
        <w:t>通过资格预审的同学进入资格复核阶段。</w:t>
      </w:r>
    </w:p>
    <w:p w:rsidR="004C0D4F" w:rsidRPr="004C0D4F" w:rsidRDefault="004C0D4F" w:rsidP="004C0D4F">
      <w:pPr>
        <w:ind w:firstLineChars="200" w:firstLine="560"/>
        <w:rPr>
          <w:rFonts w:ascii="仿宋" w:eastAsia="仿宋" w:hAnsi="仿宋"/>
          <w:sz w:val="28"/>
          <w:lang w:eastAsia="zh-CN"/>
        </w:rPr>
      </w:pPr>
      <w:r w:rsidRPr="004C0D4F">
        <w:rPr>
          <w:rFonts w:ascii="仿宋" w:eastAsia="仿宋" w:hAnsi="仿宋" w:hint="eastAsia"/>
          <w:sz w:val="28"/>
          <w:lang w:eastAsia="zh-CN"/>
        </w:rPr>
        <w:t>资格复核采用班级同学民主投票方式，为保证选票公平公正，由其他年级学生社团组织实施。报名同学禁止出现拉票行为，一经发现存在拉票现象，直接取消评选资格。</w:t>
      </w:r>
    </w:p>
    <w:p w:rsidR="004C0D4F" w:rsidRPr="004C0D4F" w:rsidRDefault="004C0D4F" w:rsidP="004C0D4F">
      <w:pPr>
        <w:pStyle w:val="1"/>
        <w:spacing w:before="39"/>
        <w:ind w:left="140"/>
        <w:rPr>
          <w:rFonts w:ascii="仿宋" w:eastAsia="仿宋" w:hAnsi="仿宋"/>
          <w:lang w:eastAsia="zh-CN"/>
        </w:rPr>
      </w:pPr>
      <w:r w:rsidRPr="004C0D4F">
        <w:rPr>
          <w:rFonts w:ascii="仿宋" w:eastAsia="仿宋" w:hAnsi="仿宋" w:hint="eastAsia"/>
          <w:lang w:eastAsia="zh-CN"/>
        </w:rPr>
        <w:t>二、评审阶段</w:t>
      </w:r>
    </w:p>
    <w:p w:rsidR="004C0D4F" w:rsidRPr="004C0D4F" w:rsidRDefault="004C0D4F" w:rsidP="001F16DF">
      <w:pPr>
        <w:ind w:firstLineChars="200" w:firstLine="560"/>
        <w:rPr>
          <w:rFonts w:ascii="仿宋" w:eastAsia="仿宋" w:hAnsi="仿宋"/>
          <w:sz w:val="28"/>
          <w:lang w:eastAsia="zh-CN"/>
        </w:rPr>
      </w:pPr>
      <w:r w:rsidRPr="004C0D4F">
        <w:rPr>
          <w:rFonts w:ascii="仿宋" w:eastAsia="仿宋" w:hAnsi="仿宋" w:hint="eastAsia"/>
          <w:sz w:val="28"/>
          <w:lang w:eastAsia="zh-CN"/>
        </w:rPr>
        <w:t>通过资格审查的同学进入评审阶段。</w:t>
      </w:r>
    </w:p>
    <w:p w:rsidR="004C0D4F" w:rsidRPr="004C0D4F" w:rsidRDefault="004C0D4F" w:rsidP="001F16DF">
      <w:pPr>
        <w:ind w:firstLineChars="200" w:firstLine="560"/>
        <w:rPr>
          <w:rFonts w:ascii="仿宋" w:eastAsia="仿宋" w:hAnsi="仿宋"/>
          <w:sz w:val="28"/>
          <w:lang w:eastAsia="zh-CN"/>
        </w:rPr>
      </w:pPr>
      <w:r w:rsidRPr="004C0D4F">
        <w:rPr>
          <w:rFonts w:ascii="仿宋" w:eastAsia="仿宋" w:hAnsi="仿宋"/>
          <w:sz w:val="28"/>
          <w:lang w:eastAsia="zh-CN"/>
        </w:rPr>
        <w:t>1、评选标准</w:t>
      </w:r>
    </w:p>
    <w:p w:rsidR="004C0D4F" w:rsidRPr="004C0D4F" w:rsidRDefault="004C0D4F" w:rsidP="001F16DF">
      <w:pPr>
        <w:ind w:firstLineChars="200" w:firstLine="560"/>
        <w:rPr>
          <w:rFonts w:ascii="仿宋" w:eastAsia="仿宋" w:hAnsi="仿宋"/>
          <w:sz w:val="28"/>
          <w:lang w:eastAsia="zh-CN"/>
        </w:rPr>
      </w:pPr>
      <w:r w:rsidRPr="004C0D4F">
        <w:rPr>
          <w:rFonts w:ascii="仿宋" w:eastAsia="仿宋" w:hAnsi="仿宋" w:hint="eastAsia"/>
          <w:sz w:val="28"/>
          <w:lang w:eastAsia="zh-CN"/>
        </w:rPr>
        <w:t>按各专业前三年综合成绩排名为基础，择优推荐。</w:t>
      </w:r>
    </w:p>
    <w:p w:rsidR="004C0D4F" w:rsidRPr="004C0D4F" w:rsidRDefault="004C0D4F" w:rsidP="001F16DF">
      <w:pPr>
        <w:ind w:firstLineChars="200" w:firstLine="560"/>
        <w:rPr>
          <w:rFonts w:ascii="仿宋" w:eastAsia="仿宋" w:hAnsi="仿宋"/>
          <w:sz w:val="28"/>
          <w:lang w:eastAsia="zh-CN"/>
        </w:rPr>
      </w:pPr>
      <w:r w:rsidRPr="004C0D4F">
        <w:rPr>
          <w:rFonts w:ascii="仿宋" w:eastAsia="仿宋" w:hAnsi="仿宋"/>
          <w:sz w:val="28"/>
          <w:lang w:eastAsia="zh-CN"/>
        </w:rPr>
        <w:t>2、经学校分配，</w:t>
      </w:r>
      <w:r w:rsidRPr="0020512C">
        <w:rPr>
          <w:rFonts w:ascii="仿宋" w:eastAsia="仿宋" w:hAnsi="仿宋"/>
          <w:sz w:val="28"/>
          <w:lang w:eastAsia="zh-CN"/>
        </w:rPr>
        <w:t>我院</w:t>
      </w:r>
      <w:r w:rsidR="00D23FB5">
        <w:rPr>
          <w:rFonts w:ascii="仿宋" w:eastAsia="仿宋" w:hAnsi="仿宋"/>
          <w:sz w:val="28"/>
          <w:lang w:eastAsia="zh-CN"/>
        </w:rPr>
        <w:t>2015</w:t>
      </w:r>
      <w:r w:rsidRPr="0020512C">
        <w:rPr>
          <w:rFonts w:ascii="仿宋" w:eastAsia="仿宋" w:hAnsi="仿宋"/>
          <w:sz w:val="28"/>
          <w:lang w:eastAsia="zh-CN"/>
        </w:rPr>
        <w:t>级本科优秀毕业生分配名额为</w:t>
      </w:r>
      <w:r w:rsidR="00D23FB5">
        <w:rPr>
          <w:rFonts w:ascii="仿宋" w:eastAsia="仿宋" w:hAnsi="仿宋"/>
          <w:sz w:val="28"/>
          <w:lang w:eastAsia="zh-CN"/>
        </w:rPr>
        <w:t>30</w:t>
      </w:r>
      <w:r w:rsidRPr="0020512C">
        <w:rPr>
          <w:rFonts w:ascii="仿宋" w:eastAsia="仿宋" w:hAnsi="仿宋"/>
          <w:sz w:val="28"/>
          <w:lang w:eastAsia="zh-CN"/>
        </w:rPr>
        <w:t>人，</w:t>
      </w:r>
      <w:r w:rsidRPr="0020512C">
        <w:rPr>
          <w:rFonts w:ascii="仿宋" w:eastAsia="仿宋" w:hAnsi="仿宋" w:hint="eastAsia"/>
          <w:sz w:val="28"/>
          <w:lang w:eastAsia="zh-CN"/>
        </w:rPr>
        <w:t>优秀毕业生干部分配名额为</w:t>
      </w:r>
      <w:r w:rsidR="00D23FB5">
        <w:rPr>
          <w:rFonts w:ascii="仿宋" w:eastAsia="仿宋" w:hAnsi="仿宋"/>
          <w:sz w:val="28"/>
          <w:lang w:eastAsia="zh-CN"/>
        </w:rPr>
        <w:t>7</w:t>
      </w:r>
      <w:r w:rsidRPr="0020512C">
        <w:rPr>
          <w:rFonts w:ascii="仿宋" w:eastAsia="仿宋" w:hAnsi="仿宋"/>
          <w:sz w:val="28"/>
          <w:lang w:eastAsia="zh-CN"/>
        </w:rPr>
        <w:t>人。</w:t>
      </w:r>
      <w:r w:rsidRPr="0020512C">
        <w:rPr>
          <w:rFonts w:ascii="仿宋" w:eastAsia="仿宋" w:hAnsi="仿宋" w:hint="eastAsia"/>
          <w:sz w:val="28"/>
          <w:lang w:eastAsia="zh-CN"/>
        </w:rPr>
        <w:t>名额分配基本原则按本专业毕业生人数占毕业生总人数比例进行分配，如某专业名额多余或不足，在专业之间进行微调。我院推荐北京市普通高等学校优秀毕业生名额为</w:t>
      </w:r>
      <w:r w:rsidR="00D23FB5">
        <w:rPr>
          <w:rFonts w:ascii="仿宋" w:eastAsia="仿宋" w:hAnsi="仿宋"/>
          <w:sz w:val="28"/>
          <w:lang w:eastAsia="zh-CN"/>
        </w:rPr>
        <w:t>19</w:t>
      </w:r>
      <w:r w:rsidRPr="0020512C">
        <w:rPr>
          <w:rFonts w:ascii="仿宋" w:eastAsia="仿宋" w:hAnsi="仿宋"/>
          <w:sz w:val="28"/>
          <w:lang w:eastAsia="zh-CN"/>
        </w:rPr>
        <w:t>人，从学院推荐的校优秀毕业生和</w:t>
      </w:r>
      <w:proofErr w:type="gramStart"/>
      <w:r w:rsidRPr="0020512C">
        <w:rPr>
          <w:rFonts w:ascii="仿宋" w:eastAsia="仿宋" w:hAnsi="仿宋"/>
          <w:sz w:val="28"/>
          <w:lang w:eastAsia="zh-CN"/>
        </w:rPr>
        <w:t>校优秀</w:t>
      </w:r>
      <w:proofErr w:type="gramEnd"/>
      <w:r w:rsidRPr="0020512C">
        <w:rPr>
          <w:rFonts w:ascii="仿宋" w:eastAsia="仿宋" w:hAnsi="仿宋"/>
          <w:sz w:val="28"/>
          <w:lang w:eastAsia="zh-CN"/>
        </w:rPr>
        <w:t>毕业生干部中按综</w:t>
      </w:r>
      <w:r w:rsidRPr="004C0D4F">
        <w:rPr>
          <w:rFonts w:ascii="仿宋" w:eastAsia="仿宋" w:hAnsi="仿宋"/>
          <w:sz w:val="28"/>
          <w:lang w:eastAsia="zh-CN"/>
        </w:rPr>
        <w:t>合成绩排名择优推</w:t>
      </w:r>
      <w:r w:rsidRPr="004C0D4F">
        <w:rPr>
          <w:rFonts w:ascii="仿宋" w:eastAsia="仿宋" w:hAnsi="仿宋" w:hint="eastAsia"/>
          <w:sz w:val="28"/>
          <w:lang w:eastAsia="zh-CN"/>
        </w:rPr>
        <w:t>荐。</w:t>
      </w:r>
    </w:p>
    <w:p w:rsidR="004C0D4F" w:rsidRPr="004C0D4F" w:rsidRDefault="004C0D4F" w:rsidP="004C0D4F">
      <w:pPr>
        <w:rPr>
          <w:rFonts w:ascii="仿宋" w:eastAsia="仿宋" w:hAnsi="仿宋"/>
          <w:sz w:val="28"/>
          <w:lang w:eastAsia="zh-CN"/>
        </w:rPr>
      </w:pPr>
    </w:p>
    <w:p w:rsidR="004C0D4F" w:rsidRPr="004C0D4F" w:rsidRDefault="00D23FB5" w:rsidP="004C0D4F">
      <w:pPr>
        <w:jc w:val="right"/>
        <w:rPr>
          <w:rFonts w:ascii="仿宋" w:eastAsia="仿宋" w:hAnsi="仿宋" w:hint="eastAsia"/>
          <w:sz w:val="28"/>
          <w:lang w:eastAsia="zh-CN"/>
        </w:rPr>
      </w:pPr>
      <w:r>
        <w:rPr>
          <w:rFonts w:ascii="仿宋" w:eastAsia="仿宋" w:hAnsi="仿宋" w:hint="eastAsia"/>
          <w:sz w:val="28"/>
          <w:lang w:eastAsia="zh-CN"/>
        </w:rPr>
        <w:t>经济管理</w:t>
      </w:r>
      <w:r>
        <w:rPr>
          <w:rFonts w:ascii="仿宋" w:eastAsia="仿宋" w:hAnsi="仿宋"/>
          <w:sz w:val="28"/>
          <w:lang w:eastAsia="zh-CN"/>
        </w:rPr>
        <w:t>学院学生</w:t>
      </w:r>
      <w:r>
        <w:rPr>
          <w:rFonts w:ascii="仿宋" w:eastAsia="仿宋" w:hAnsi="仿宋" w:hint="eastAsia"/>
          <w:sz w:val="28"/>
          <w:lang w:eastAsia="zh-CN"/>
        </w:rPr>
        <w:t>工作</w:t>
      </w:r>
      <w:r>
        <w:rPr>
          <w:rFonts w:ascii="仿宋" w:eastAsia="仿宋" w:hAnsi="仿宋"/>
          <w:sz w:val="28"/>
          <w:lang w:eastAsia="zh-CN"/>
        </w:rPr>
        <w:t>组</w:t>
      </w:r>
    </w:p>
    <w:p w:rsidR="004C0D4F" w:rsidRPr="004C0D4F" w:rsidRDefault="00D23FB5" w:rsidP="00D23FB5">
      <w:pPr>
        <w:wordWrap w:val="0"/>
        <w:jc w:val="right"/>
        <w:rPr>
          <w:rFonts w:ascii="仿宋" w:eastAsia="仿宋" w:hAnsi="仿宋"/>
          <w:sz w:val="28"/>
          <w:lang w:eastAsia="zh-CN"/>
        </w:rPr>
      </w:pPr>
      <w:r>
        <w:rPr>
          <w:rFonts w:ascii="仿宋" w:eastAsia="仿宋" w:hAnsi="仿宋"/>
          <w:sz w:val="28"/>
          <w:lang w:eastAsia="zh-CN"/>
        </w:rPr>
        <w:t xml:space="preserve">   2019</w:t>
      </w:r>
      <w:r w:rsidR="004C0D4F" w:rsidRPr="004C0D4F">
        <w:rPr>
          <w:rFonts w:ascii="仿宋" w:eastAsia="仿宋" w:hAnsi="仿宋"/>
          <w:sz w:val="28"/>
          <w:lang w:eastAsia="zh-CN"/>
        </w:rPr>
        <w:t>年5月</w:t>
      </w:r>
      <w:r>
        <w:rPr>
          <w:rFonts w:ascii="仿宋" w:eastAsia="仿宋" w:hAnsi="仿宋"/>
          <w:sz w:val="28"/>
          <w:lang w:eastAsia="zh-CN"/>
        </w:rPr>
        <w:t>5</w:t>
      </w:r>
      <w:r w:rsidR="004C0D4F" w:rsidRPr="004C0D4F">
        <w:rPr>
          <w:rFonts w:ascii="仿宋" w:eastAsia="仿宋" w:hAnsi="仿宋"/>
          <w:sz w:val="28"/>
          <w:lang w:eastAsia="zh-CN"/>
        </w:rPr>
        <w:t>日</w:t>
      </w:r>
      <w:r>
        <w:rPr>
          <w:rFonts w:ascii="仿宋" w:eastAsia="仿宋" w:hAnsi="仿宋" w:hint="eastAsia"/>
          <w:sz w:val="28"/>
          <w:lang w:eastAsia="zh-CN"/>
        </w:rPr>
        <w:t xml:space="preserve"> </w:t>
      </w:r>
      <w:r>
        <w:rPr>
          <w:rFonts w:ascii="仿宋" w:eastAsia="仿宋" w:hAnsi="仿宋"/>
          <w:sz w:val="28"/>
          <w:lang w:eastAsia="zh-CN"/>
        </w:rPr>
        <w:t xml:space="preserve">     </w:t>
      </w:r>
      <w:bookmarkStart w:id="0" w:name="_GoBack"/>
      <w:bookmarkEnd w:id="0"/>
    </w:p>
    <w:sectPr w:rsidR="004C0D4F" w:rsidRPr="004C0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altName w:val="Microsoft JhengHei"/>
    <w:charset w:val="88"/>
    <w:family w:val="swiss"/>
    <w:pitch w:val="variable"/>
    <w:sig w:usb0="00000087" w:usb1="288F4000" w:usb2="00000016" w:usb3="00000000" w:csb0="00100009"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4F"/>
    <w:rsid w:val="000625D0"/>
    <w:rsid w:val="001776C2"/>
    <w:rsid w:val="001F16DF"/>
    <w:rsid w:val="0020512C"/>
    <w:rsid w:val="004C0D4F"/>
    <w:rsid w:val="004F2653"/>
    <w:rsid w:val="008911A4"/>
    <w:rsid w:val="00C5029F"/>
    <w:rsid w:val="00D2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D672"/>
  <w15:docId w15:val="{D84210A8-A32F-4069-999D-90F0034A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C0D4F"/>
    <w:pPr>
      <w:widowControl w:val="0"/>
      <w:autoSpaceDE w:val="0"/>
      <w:autoSpaceDN w:val="0"/>
    </w:pPr>
    <w:rPr>
      <w:rFonts w:ascii="宋体" w:eastAsia="宋体" w:hAnsi="宋体" w:cs="宋体"/>
      <w:kern w:val="0"/>
      <w:sz w:val="22"/>
      <w:lang w:eastAsia="en-US"/>
    </w:rPr>
  </w:style>
  <w:style w:type="paragraph" w:styleId="1">
    <w:name w:val="heading 1"/>
    <w:basedOn w:val="a"/>
    <w:link w:val="10"/>
    <w:uiPriority w:val="1"/>
    <w:qFormat/>
    <w:rsid w:val="004C0D4F"/>
    <w:pPr>
      <w:ind w:left="701"/>
      <w:outlineLvl w:val="0"/>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4C0D4F"/>
    <w:rPr>
      <w:rFonts w:ascii="Microsoft JhengHei" w:eastAsia="Microsoft JhengHei" w:hAnsi="Microsoft JhengHei" w:cs="Microsoft JhengHei"/>
      <w:b/>
      <w:bCs/>
      <w:kern w:val="0"/>
      <w:sz w:val="28"/>
      <w:szCs w:val="28"/>
      <w:lang w:eastAsia="en-US"/>
    </w:rPr>
  </w:style>
  <w:style w:type="paragraph" w:styleId="a3">
    <w:name w:val="Body Text"/>
    <w:basedOn w:val="a"/>
    <w:link w:val="a4"/>
    <w:uiPriority w:val="1"/>
    <w:qFormat/>
    <w:rsid w:val="004C0D4F"/>
    <w:rPr>
      <w:sz w:val="28"/>
      <w:szCs w:val="28"/>
    </w:rPr>
  </w:style>
  <w:style w:type="character" w:customStyle="1" w:styleId="a4">
    <w:name w:val="正文文本 字符"/>
    <w:basedOn w:val="a0"/>
    <w:link w:val="a3"/>
    <w:uiPriority w:val="1"/>
    <w:rsid w:val="004C0D4F"/>
    <w:rPr>
      <w:rFonts w:ascii="宋体" w:eastAsia="宋体" w:hAnsi="宋体" w:cs="宋体"/>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lushuo</cp:lastModifiedBy>
  <cp:revision>6</cp:revision>
  <dcterms:created xsi:type="dcterms:W3CDTF">2018-05-04T01:05:00Z</dcterms:created>
  <dcterms:modified xsi:type="dcterms:W3CDTF">2019-05-05T02:35:00Z</dcterms:modified>
</cp:coreProperties>
</file>