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17" w:rsidRDefault="00A72230" w:rsidP="00C70417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2017年</w:t>
      </w:r>
      <w:r w:rsidR="00C70417">
        <w:rPr>
          <w:rFonts w:ascii="华文中宋" w:eastAsia="华文中宋" w:hAnsi="华文中宋" w:hint="eastAsia"/>
          <w:b/>
          <w:sz w:val="36"/>
          <w:szCs w:val="36"/>
        </w:rPr>
        <w:t>经济管理学院</w:t>
      </w:r>
    </w:p>
    <w:p w:rsidR="00C70417" w:rsidRDefault="00C70417" w:rsidP="00C70417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本科生大类专业分流管理办法</w:t>
      </w:r>
    </w:p>
    <w:p w:rsidR="00C70417" w:rsidRPr="00C82EBD" w:rsidRDefault="00C70417" w:rsidP="00640F99">
      <w:pPr>
        <w:spacing w:beforeLines="100" w:line="500" w:lineRule="exact"/>
        <w:ind w:firstLineChars="200" w:firstLine="480"/>
        <w:rPr>
          <w:rFonts w:ascii="宋体" w:hAnsi="宋体"/>
          <w:sz w:val="24"/>
        </w:rPr>
      </w:pPr>
      <w:r w:rsidRPr="00C82EBD">
        <w:rPr>
          <w:rFonts w:ascii="宋体" w:hAnsi="宋体" w:hint="eastAsia"/>
          <w:sz w:val="24"/>
        </w:rPr>
        <w:t>为落实大类招生和培养模式改革，调动学生学习积极性和主动性，规范本科生大类专业分流工作，特制定本办法。</w:t>
      </w:r>
    </w:p>
    <w:p w:rsidR="00C70417" w:rsidRDefault="00C70417" w:rsidP="00C70417">
      <w:pPr>
        <w:adjustRightInd w:val="0"/>
        <w:snapToGrid w:val="0"/>
        <w:spacing w:line="500" w:lineRule="exact"/>
        <w:ind w:firstLineChars="198" w:firstLine="594"/>
        <w:rPr>
          <w:rFonts w:ascii="黑体" w:eastAsia="黑体" w:hAnsi="Calibri"/>
          <w:sz w:val="30"/>
          <w:szCs w:val="30"/>
        </w:rPr>
      </w:pPr>
      <w:r>
        <w:rPr>
          <w:rFonts w:ascii="黑体" w:eastAsia="黑体" w:hAnsi="Calibri" w:hint="eastAsia"/>
          <w:sz w:val="30"/>
          <w:szCs w:val="30"/>
        </w:rPr>
        <w:t>一、专业与专业</w:t>
      </w:r>
      <w:r w:rsidRPr="00384107">
        <w:rPr>
          <w:rFonts w:ascii="黑体" w:eastAsia="黑体" w:hAnsi="Calibri" w:hint="eastAsia"/>
          <w:sz w:val="30"/>
          <w:szCs w:val="30"/>
        </w:rPr>
        <w:t>规模</w:t>
      </w:r>
    </w:p>
    <w:p w:rsidR="00C70417" w:rsidRPr="00C82EBD" w:rsidRDefault="00C70417" w:rsidP="00C82EBD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C82EBD">
        <w:rPr>
          <w:rFonts w:ascii="宋体" w:hAnsi="宋体" w:hint="eastAsia"/>
          <w:sz w:val="24"/>
        </w:rPr>
        <w:t>1.专业选择范围为经济学、会计学、工商管理、信息管理与信息系统、物流管理、工程管理、旅游管理、财务管理、金融学、劳动与社会保障、保密管理和市场营销1</w:t>
      </w:r>
      <w:r w:rsidR="00CC77C0">
        <w:rPr>
          <w:rFonts w:ascii="宋体" w:hAnsi="宋体" w:hint="eastAsia"/>
          <w:sz w:val="24"/>
        </w:rPr>
        <w:t>2</w:t>
      </w:r>
      <w:r w:rsidRPr="00C82EBD">
        <w:rPr>
          <w:rFonts w:ascii="宋体" w:hAnsi="宋体" w:hint="eastAsia"/>
          <w:sz w:val="24"/>
        </w:rPr>
        <w:t>个专业。</w:t>
      </w:r>
    </w:p>
    <w:p w:rsidR="00C70417" w:rsidRPr="00C82EBD" w:rsidRDefault="00C70417" w:rsidP="00C82EBD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C82EBD">
        <w:rPr>
          <w:rFonts w:ascii="宋体" w:hAnsi="宋体" w:hint="eastAsia"/>
          <w:sz w:val="24"/>
        </w:rPr>
        <w:t>2.专业规模</w:t>
      </w: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C70417" w:rsidTr="00A001B9">
        <w:tc>
          <w:tcPr>
            <w:tcW w:w="4261" w:type="dxa"/>
          </w:tcPr>
          <w:p w:rsidR="00C70417" w:rsidRDefault="00C70417" w:rsidP="00A001B9">
            <w:pPr>
              <w:spacing w:line="50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专业</w:t>
            </w:r>
          </w:p>
        </w:tc>
        <w:tc>
          <w:tcPr>
            <w:tcW w:w="4261" w:type="dxa"/>
          </w:tcPr>
          <w:p w:rsidR="00C70417" w:rsidRDefault="00C70417" w:rsidP="00A001B9">
            <w:pPr>
              <w:spacing w:line="50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计划接收名额</w:t>
            </w:r>
          </w:p>
        </w:tc>
      </w:tr>
      <w:tr w:rsidR="00C70417" w:rsidTr="00A001B9">
        <w:tc>
          <w:tcPr>
            <w:tcW w:w="4261" w:type="dxa"/>
          </w:tcPr>
          <w:p w:rsidR="00C70417" w:rsidRDefault="00C70417" w:rsidP="00A001B9">
            <w:pPr>
              <w:spacing w:line="50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经济学</w:t>
            </w:r>
          </w:p>
        </w:tc>
        <w:tc>
          <w:tcPr>
            <w:tcW w:w="4261" w:type="dxa"/>
          </w:tcPr>
          <w:p w:rsidR="00C70417" w:rsidRDefault="00C70417" w:rsidP="00A001B9">
            <w:pPr>
              <w:spacing w:line="50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40</w:t>
            </w:r>
          </w:p>
        </w:tc>
      </w:tr>
      <w:tr w:rsidR="00C70417" w:rsidTr="00A001B9">
        <w:tc>
          <w:tcPr>
            <w:tcW w:w="4261" w:type="dxa"/>
          </w:tcPr>
          <w:p w:rsidR="00C70417" w:rsidRDefault="00C70417" w:rsidP="00A001B9">
            <w:pPr>
              <w:spacing w:line="50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会计学</w:t>
            </w:r>
          </w:p>
        </w:tc>
        <w:tc>
          <w:tcPr>
            <w:tcW w:w="4261" w:type="dxa"/>
          </w:tcPr>
          <w:p w:rsidR="00C70417" w:rsidRDefault="00C70417" w:rsidP="00A001B9">
            <w:pPr>
              <w:spacing w:line="50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69</w:t>
            </w:r>
          </w:p>
        </w:tc>
      </w:tr>
      <w:tr w:rsidR="00C70417" w:rsidTr="00A001B9">
        <w:tc>
          <w:tcPr>
            <w:tcW w:w="4261" w:type="dxa"/>
          </w:tcPr>
          <w:p w:rsidR="00C70417" w:rsidRDefault="00C70417" w:rsidP="00A001B9">
            <w:pPr>
              <w:spacing w:line="50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工商管理</w:t>
            </w:r>
          </w:p>
        </w:tc>
        <w:tc>
          <w:tcPr>
            <w:tcW w:w="4261" w:type="dxa"/>
          </w:tcPr>
          <w:p w:rsidR="00C70417" w:rsidRDefault="00C70417" w:rsidP="00A001B9">
            <w:pPr>
              <w:spacing w:line="50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23</w:t>
            </w:r>
          </w:p>
        </w:tc>
      </w:tr>
      <w:tr w:rsidR="00C70417" w:rsidTr="00A001B9">
        <w:tc>
          <w:tcPr>
            <w:tcW w:w="4261" w:type="dxa"/>
          </w:tcPr>
          <w:p w:rsidR="00C70417" w:rsidRDefault="00C70417" w:rsidP="00A001B9">
            <w:pPr>
              <w:spacing w:line="50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信息管理与信息系统</w:t>
            </w:r>
          </w:p>
        </w:tc>
        <w:tc>
          <w:tcPr>
            <w:tcW w:w="4261" w:type="dxa"/>
          </w:tcPr>
          <w:p w:rsidR="00C70417" w:rsidRDefault="00C70417" w:rsidP="00A001B9">
            <w:pPr>
              <w:spacing w:line="50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15</w:t>
            </w:r>
          </w:p>
        </w:tc>
      </w:tr>
      <w:tr w:rsidR="00C70417" w:rsidTr="00A001B9">
        <w:tc>
          <w:tcPr>
            <w:tcW w:w="4261" w:type="dxa"/>
          </w:tcPr>
          <w:p w:rsidR="00C70417" w:rsidRDefault="00C70417" w:rsidP="00A001B9">
            <w:pPr>
              <w:spacing w:line="50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物流管理</w:t>
            </w:r>
          </w:p>
        </w:tc>
        <w:tc>
          <w:tcPr>
            <w:tcW w:w="4261" w:type="dxa"/>
          </w:tcPr>
          <w:p w:rsidR="00C70417" w:rsidRDefault="00C70417" w:rsidP="00A001B9">
            <w:pPr>
              <w:spacing w:line="50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45</w:t>
            </w:r>
          </w:p>
        </w:tc>
      </w:tr>
      <w:tr w:rsidR="00C70417" w:rsidTr="00A001B9">
        <w:tc>
          <w:tcPr>
            <w:tcW w:w="4261" w:type="dxa"/>
          </w:tcPr>
          <w:p w:rsidR="00C70417" w:rsidRDefault="00C70417" w:rsidP="00A001B9">
            <w:pPr>
              <w:spacing w:line="50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工程管理</w:t>
            </w:r>
          </w:p>
        </w:tc>
        <w:tc>
          <w:tcPr>
            <w:tcW w:w="4261" w:type="dxa"/>
          </w:tcPr>
          <w:p w:rsidR="00C70417" w:rsidRDefault="00C70417" w:rsidP="00A001B9">
            <w:pPr>
              <w:spacing w:line="50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23</w:t>
            </w:r>
          </w:p>
        </w:tc>
      </w:tr>
      <w:tr w:rsidR="00C70417" w:rsidTr="00A001B9">
        <w:tc>
          <w:tcPr>
            <w:tcW w:w="4261" w:type="dxa"/>
          </w:tcPr>
          <w:p w:rsidR="00C70417" w:rsidRDefault="00C70417" w:rsidP="00A001B9">
            <w:pPr>
              <w:spacing w:line="50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旅游管理</w:t>
            </w:r>
          </w:p>
        </w:tc>
        <w:tc>
          <w:tcPr>
            <w:tcW w:w="4261" w:type="dxa"/>
          </w:tcPr>
          <w:p w:rsidR="00C70417" w:rsidRDefault="00C70417" w:rsidP="00A001B9">
            <w:pPr>
              <w:spacing w:line="50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15</w:t>
            </w:r>
          </w:p>
        </w:tc>
      </w:tr>
      <w:tr w:rsidR="00C70417" w:rsidTr="00A001B9">
        <w:tc>
          <w:tcPr>
            <w:tcW w:w="4261" w:type="dxa"/>
          </w:tcPr>
          <w:p w:rsidR="00C70417" w:rsidRDefault="00C70417" w:rsidP="00A001B9">
            <w:pPr>
              <w:spacing w:line="50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财务管理</w:t>
            </w:r>
          </w:p>
        </w:tc>
        <w:tc>
          <w:tcPr>
            <w:tcW w:w="4261" w:type="dxa"/>
          </w:tcPr>
          <w:p w:rsidR="00C70417" w:rsidRDefault="00C70417" w:rsidP="00A001B9">
            <w:pPr>
              <w:spacing w:line="50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25</w:t>
            </w:r>
          </w:p>
        </w:tc>
      </w:tr>
      <w:tr w:rsidR="00C70417" w:rsidTr="00A001B9">
        <w:tc>
          <w:tcPr>
            <w:tcW w:w="4261" w:type="dxa"/>
          </w:tcPr>
          <w:p w:rsidR="00C70417" w:rsidRDefault="00C70417" w:rsidP="00A001B9">
            <w:pPr>
              <w:spacing w:line="50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金融学</w:t>
            </w:r>
          </w:p>
        </w:tc>
        <w:tc>
          <w:tcPr>
            <w:tcW w:w="4261" w:type="dxa"/>
          </w:tcPr>
          <w:p w:rsidR="00C70417" w:rsidRDefault="00C70417" w:rsidP="00A001B9">
            <w:pPr>
              <w:spacing w:line="50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69</w:t>
            </w:r>
          </w:p>
        </w:tc>
      </w:tr>
      <w:tr w:rsidR="00C70417" w:rsidTr="00A001B9">
        <w:tc>
          <w:tcPr>
            <w:tcW w:w="4261" w:type="dxa"/>
          </w:tcPr>
          <w:p w:rsidR="00C70417" w:rsidRDefault="00C70417" w:rsidP="00A001B9">
            <w:pPr>
              <w:spacing w:line="50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劳动与社会保障</w:t>
            </w:r>
          </w:p>
        </w:tc>
        <w:tc>
          <w:tcPr>
            <w:tcW w:w="4261" w:type="dxa"/>
          </w:tcPr>
          <w:p w:rsidR="00C70417" w:rsidRDefault="00C70417" w:rsidP="00A001B9">
            <w:pPr>
              <w:spacing w:line="50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15</w:t>
            </w:r>
          </w:p>
        </w:tc>
      </w:tr>
      <w:tr w:rsidR="00C70417" w:rsidTr="00A001B9">
        <w:tc>
          <w:tcPr>
            <w:tcW w:w="4261" w:type="dxa"/>
          </w:tcPr>
          <w:p w:rsidR="00C70417" w:rsidRDefault="00C70417" w:rsidP="00A001B9">
            <w:pPr>
              <w:spacing w:line="50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保密管理</w:t>
            </w:r>
          </w:p>
        </w:tc>
        <w:tc>
          <w:tcPr>
            <w:tcW w:w="4261" w:type="dxa"/>
          </w:tcPr>
          <w:p w:rsidR="00C70417" w:rsidRDefault="00C70417" w:rsidP="00A001B9">
            <w:pPr>
              <w:spacing w:line="50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15</w:t>
            </w:r>
          </w:p>
        </w:tc>
      </w:tr>
      <w:tr w:rsidR="00C70417" w:rsidTr="00A001B9">
        <w:tc>
          <w:tcPr>
            <w:tcW w:w="4261" w:type="dxa"/>
          </w:tcPr>
          <w:p w:rsidR="00C70417" w:rsidRDefault="00C70417" w:rsidP="00A001B9">
            <w:pPr>
              <w:spacing w:line="50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市场营销</w:t>
            </w:r>
          </w:p>
        </w:tc>
        <w:tc>
          <w:tcPr>
            <w:tcW w:w="4261" w:type="dxa"/>
          </w:tcPr>
          <w:p w:rsidR="00C70417" w:rsidRDefault="00C70417" w:rsidP="00A001B9">
            <w:pPr>
              <w:spacing w:line="50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15</w:t>
            </w:r>
          </w:p>
        </w:tc>
      </w:tr>
    </w:tbl>
    <w:p w:rsidR="00C70417" w:rsidRPr="00C82EBD" w:rsidRDefault="00C70417" w:rsidP="00C82EBD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C82EBD">
        <w:rPr>
          <w:rFonts w:ascii="宋体" w:hAnsi="宋体" w:hint="eastAsia"/>
          <w:sz w:val="24"/>
        </w:rPr>
        <w:t>原则上，人数未达15人的专业不予开设。</w:t>
      </w:r>
    </w:p>
    <w:p w:rsidR="00C70417" w:rsidRDefault="00C70417" w:rsidP="00C70417">
      <w:pPr>
        <w:adjustRightInd w:val="0"/>
        <w:snapToGrid w:val="0"/>
        <w:spacing w:line="500" w:lineRule="exact"/>
        <w:ind w:firstLineChars="198" w:firstLine="594"/>
        <w:rPr>
          <w:rFonts w:ascii="黑体" w:eastAsia="黑体" w:hAnsi="Calibri"/>
          <w:sz w:val="30"/>
          <w:szCs w:val="30"/>
        </w:rPr>
      </w:pPr>
      <w:r>
        <w:rPr>
          <w:rFonts w:ascii="黑体" w:eastAsia="黑体" w:hAnsi="Calibri" w:hint="eastAsia"/>
          <w:sz w:val="30"/>
          <w:szCs w:val="30"/>
        </w:rPr>
        <w:t>二、工作流程</w:t>
      </w:r>
    </w:p>
    <w:p w:rsidR="00C70417" w:rsidRPr="00C82EBD" w:rsidRDefault="00C70417" w:rsidP="00C82EBD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C82EBD">
        <w:rPr>
          <w:rFonts w:ascii="宋体" w:hAnsi="宋体" w:hint="eastAsia"/>
          <w:sz w:val="24"/>
        </w:rPr>
        <w:t>大类专业分流工作流程如下：</w:t>
      </w:r>
    </w:p>
    <w:p w:rsidR="00C70417" w:rsidRPr="00C82EBD" w:rsidRDefault="00C70417" w:rsidP="00C82EBD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C82EBD">
        <w:rPr>
          <w:rFonts w:ascii="宋体" w:hAnsi="宋体" w:hint="eastAsia"/>
          <w:sz w:val="24"/>
        </w:rPr>
        <w:t>1.春季学期开学第一个月，通过专业导论课的形式向学生进行专业宣讲，介绍学院各专业优势、特色、师资及学生未来发展等情况，引导学生选择符合个人</w:t>
      </w:r>
      <w:r w:rsidRPr="00C82EBD">
        <w:rPr>
          <w:rFonts w:ascii="宋体" w:hAnsi="宋体" w:hint="eastAsia"/>
          <w:sz w:val="24"/>
        </w:rPr>
        <w:lastRenderedPageBreak/>
        <w:t>兴趣的专业。</w:t>
      </w:r>
    </w:p>
    <w:p w:rsidR="00C70417" w:rsidRPr="00C82EBD" w:rsidRDefault="00C70417" w:rsidP="00C82EBD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C82EBD">
        <w:rPr>
          <w:rFonts w:ascii="宋体" w:hAnsi="宋体" w:hint="eastAsia"/>
          <w:sz w:val="24"/>
        </w:rPr>
        <w:t>2.4月初（以教务处每年通知时间为准）进行</w:t>
      </w:r>
      <w:r w:rsidR="00C82F43">
        <w:rPr>
          <w:rFonts w:ascii="宋体" w:hAnsi="宋体" w:hint="eastAsia"/>
          <w:sz w:val="24"/>
        </w:rPr>
        <w:t>系统内模拟演练，</w:t>
      </w:r>
      <w:r w:rsidRPr="00C82EBD">
        <w:rPr>
          <w:rFonts w:ascii="宋体" w:hAnsi="宋体" w:hint="eastAsia"/>
          <w:sz w:val="24"/>
        </w:rPr>
        <w:t>4月中旬</w:t>
      </w:r>
      <w:r w:rsidR="006C1DBA">
        <w:rPr>
          <w:rFonts w:ascii="宋体" w:hAnsi="宋体" w:hint="eastAsia"/>
          <w:sz w:val="24"/>
        </w:rPr>
        <w:t>正式</w:t>
      </w:r>
      <w:r w:rsidRPr="00C82EBD">
        <w:rPr>
          <w:rFonts w:ascii="宋体" w:hAnsi="宋体" w:hint="eastAsia"/>
          <w:sz w:val="24"/>
        </w:rPr>
        <w:t>填报志愿。</w:t>
      </w:r>
    </w:p>
    <w:p w:rsidR="00C70417" w:rsidRPr="00C82EBD" w:rsidRDefault="00C70417" w:rsidP="00C82EBD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C82EBD">
        <w:rPr>
          <w:rFonts w:ascii="宋体" w:hAnsi="宋体" w:hint="eastAsia"/>
          <w:sz w:val="24"/>
        </w:rPr>
        <w:t>3.5月中旬（以教务处每年通知时间为准）录取具有优先大类专业分流资格的学生，之后按志愿优先原则，结合第一学期成绩排名确定学生的分流专业。</w:t>
      </w:r>
    </w:p>
    <w:p w:rsidR="000F5879" w:rsidRPr="00E24623" w:rsidRDefault="00640F99" w:rsidP="00E24623">
      <w:pPr>
        <w:pStyle w:val="a6"/>
        <w:numPr>
          <w:ilvl w:val="0"/>
          <w:numId w:val="6"/>
        </w:numPr>
        <w:spacing w:line="500" w:lineRule="exact"/>
        <w:ind w:firstLineChars="0"/>
        <w:rPr>
          <w:rFonts w:ascii="黑体" w:eastAsia="黑体" w:hAnsi="Calibri"/>
          <w:sz w:val="30"/>
          <w:szCs w:val="30"/>
        </w:rPr>
      </w:pPr>
      <w:r>
        <w:rPr>
          <w:rFonts w:ascii="黑体" w:eastAsia="黑体" w:hAnsi="Calibri" w:hint="eastAsia"/>
          <w:sz w:val="30"/>
          <w:szCs w:val="30"/>
        </w:rPr>
        <w:t>2017年大类专业分流</w:t>
      </w:r>
      <w:r w:rsidR="00E24623" w:rsidRPr="00E24623">
        <w:rPr>
          <w:rFonts w:ascii="黑体" w:eastAsia="黑体" w:hAnsi="Calibri" w:hint="eastAsia"/>
          <w:sz w:val="30"/>
          <w:szCs w:val="30"/>
        </w:rPr>
        <w:t>时间安排</w:t>
      </w:r>
    </w:p>
    <w:p w:rsidR="00E24623" w:rsidRPr="00C82EBD" w:rsidRDefault="00E24623" w:rsidP="00C82EBD">
      <w:pPr>
        <w:tabs>
          <w:tab w:val="left" w:pos="780"/>
          <w:tab w:val="left" w:pos="2040"/>
        </w:tabs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C82EBD">
        <w:rPr>
          <w:rFonts w:ascii="宋体" w:hAnsi="宋体" w:hint="eastAsia"/>
          <w:sz w:val="24"/>
        </w:rPr>
        <w:t>1.3月31日前，</w:t>
      </w:r>
      <w:r w:rsidR="00123E14">
        <w:rPr>
          <w:rFonts w:ascii="宋体" w:hAnsi="宋体" w:hint="eastAsia"/>
          <w:sz w:val="24"/>
        </w:rPr>
        <w:t>教务处</w:t>
      </w:r>
      <w:r w:rsidRPr="00C82EBD">
        <w:rPr>
          <w:rFonts w:ascii="宋体" w:hAnsi="宋体" w:hint="eastAsia"/>
          <w:sz w:val="24"/>
        </w:rPr>
        <w:t>通过转专业和大类专业分流系统公示学生高考排名、上学期成绩</w:t>
      </w:r>
      <w:proofErr w:type="gramStart"/>
      <w:r w:rsidRPr="00C82EBD">
        <w:rPr>
          <w:rFonts w:ascii="宋体" w:hAnsi="宋体" w:hint="eastAsia"/>
          <w:sz w:val="24"/>
        </w:rPr>
        <w:t>绩</w:t>
      </w:r>
      <w:proofErr w:type="gramEnd"/>
      <w:r w:rsidRPr="00C82EBD">
        <w:rPr>
          <w:rFonts w:ascii="宋体" w:hAnsi="宋体" w:hint="eastAsia"/>
          <w:sz w:val="24"/>
        </w:rPr>
        <w:t>点、具有大类专业分流优先资格的学生名单、各专业基础人数。</w:t>
      </w:r>
    </w:p>
    <w:p w:rsidR="00E24623" w:rsidRPr="00C82EBD" w:rsidRDefault="00E24623" w:rsidP="00C82EBD">
      <w:pPr>
        <w:tabs>
          <w:tab w:val="left" w:pos="780"/>
          <w:tab w:val="left" w:pos="2040"/>
        </w:tabs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C82EBD">
        <w:rPr>
          <w:rFonts w:ascii="宋体" w:hAnsi="宋体" w:hint="eastAsia"/>
          <w:sz w:val="24"/>
        </w:rPr>
        <w:t>2.4月5日至14日，进行2-3次模拟演练。具体安排另行通知。</w:t>
      </w:r>
    </w:p>
    <w:p w:rsidR="00E24623" w:rsidRPr="00C82EBD" w:rsidRDefault="00E24623" w:rsidP="00E24623">
      <w:pPr>
        <w:tabs>
          <w:tab w:val="left" w:pos="780"/>
          <w:tab w:val="left" w:pos="2040"/>
        </w:tabs>
        <w:spacing w:line="360" w:lineRule="auto"/>
        <w:ind w:left="502"/>
        <w:jc w:val="left"/>
        <w:rPr>
          <w:rFonts w:ascii="宋体" w:hAnsi="宋体"/>
          <w:sz w:val="24"/>
        </w:rPr>
      </w:pPr>
      <w:r w:rsidRPr="00C82EBD">
        <w:rPr>
          <w:rFonts w:ascii="宋体" w:hAnsi="宋体" w:hint="eastAsia"/>
          <w:sz w:val="24"/>
        </w:rPr>
        <w:t>3.4月17-19日，正式填报志愿。</w:t>
      </w:r>
    </w:p>
    <w:p w:rsidR="00E24623" w:rsidRPr="00C82EBD" w:rsidRDefault="00E24623" w:rsidP="00E24623">
      <w:pPr>
        <w:pStyle w:val="a6"/>
        <w:widowControl/>
        <w:spacing w:line="520" w:lineRule="atLeast"/>
        <w:ind w:left="502" w:firstLineChars="0" w:firstLine="0"/>
        <w:jc w:val="left"/>
        <w:rPr>
          <w:rFonts w:ascii="宋体" w:hAnsi="宋体"/>
          <w:sz w:val="24"/>
        </w:rPr>
      </w:pPr>
      <w:r w:rsidRPr="00C82EBD">
        <w:rPr>
          <w:rFonts w:ascii="宋体" w:hAnsi="宋体" w:hint="eastAsia"/>
          <w:sz w:val="24"/>
        </w:rPr>
        <w:t>4.大类专业分流录取工作</w:t>
      </w:r>
    </w:p>
    <w:p w:rsidR="00E24623" w:rsidRPr="00E24623" w:rsidRDefault="00E24623" w:rsidP="00E24623">
      <w:pPr>
        <w:widowControl/>
        <w:spacing w:line="520" w:lineRule="atLeast"/>
        <w:ind w:firstLine="645"/>
        <w:jc w:val="left"/>
        <w:rPr>
          <w:rFonts w:ascii="宋体" w:hAnsi="宋体"/>
          <w:sz w:val="24"/>
        </w:rPr>
      </w:pPr>
      <w:r w:rsidRPr="00E24623">
        <w:rPr>
          <w:rFonts w:ascii="宋体" w:hAnsi="宋体" w:hint="eastAsia"/>
          <w:sz w:val="24"/>
        </w:rPr>
        <w:t>①5月9日至10日，录取具有优先大类专业分流资格的学生。</w:t>
      </w:r>
    </w:p>
    <w:p w:rsidR="00E24623" w:rsidRPr="00E24623" w:rsidRDefault="00E24623" w:rsidP="00E24623">
      <w:pPr>
        <w:widowControl/>
        <w:spacing w:line="520" w:lineRule="atLeast"/>
        <w:ind w:firstLine="645"/>
        <w:jc w:val="left"/>
        <w:rPr>
          <w:rFonts w:ascii="宋体" w:hAnsi="宋体"/>
          <w:sz w:val="24"/>
        </w:rPr>
      </w:pPr>
      <w:r w:rsidRPr="00E24623">
        <w:rPr>
          <w:rFonts w:ascii="宋体" w:hAnsi="宋体" w:hint="eastAsia"/>
          <w:sz w:val="24"/>
        </w:rPr>
        <w:t>②5月11日至15日，遵循志愿优先的原则，结合第一学期成绩排名确定学生的分流专业。</w:t>
      </w:r>
    </w:p>
    <w:p w:rsidR="00C70417" w:rsidRDefault="00E24623" w:rsidP="00C70417">
      <w:pPr>
        <w:adjustRightInd w:val="0"/>
        <w:snapToGrid w:val="0"/>
        <w:spacing w:line="500" w:lineRule="exact"/>
        <w:ind w:firstLineChars="198" w:firstLine="594"/>
        <w:rPr>
          <w:rFonts w:ascii="黑体" w:eastAsia="黑体" w:hAnsi="Calibri"/>
          <w:sz w:val="30"/>
          <w:szCs w:val="30"/>
        </w:rPr>
      </w:pPr>
      <w:r>
        <w:rPr>
          <w:rFonts w:ascii="黑体" w:eastAsia="黑体" w:hAnsi="Calibri" w:hint="eastAsia"/>
          <w:sz w:val="30"/>
          <w:szCs w:val="30"/>
        </w:rPr>
        <w:t>四</w:t>
      </w:r>
      <w:r w:rsidR="00C70417">
        <w:rPr>
          <w:rFonts w:ascii="黑体" w:eastAsia="黑体" w:hAnsi="Calibri" w:hint="eastAsia"/>
          <w:sz w:val="30"/>
          <w:szCs w:val="30"/>
        </w:rPr>
        <w:t>、工作原则</w:t>
      </w:r>
    </w:p>
    <w:p w:rsidR="00470ED4" w:rsidRDefault="00470ED4" w:rsidP="00470ED4">
      <w:pPr>
        <w:tabs>
          <w:tab w:val="left" w:pos="2040"/>
        </w:tabs>
        <w:spacing w:line="360" w:lineRule="auto"/>
        <w:ind w:firstLine="480"/>
        <w:jc w:val="left"/>
        <w:rPr>
          <w:rFonts w:ascii="宋体" w:hAnsi="宋体"/>
          <w:sz w:val="24"/>
        </w:rPr>
      </w:pPr>
      <w:r w:rsidRPr="00C82EBD">
        <w:rPr>
          <w:rFonts w:ascii="宋体" w:hAnsi="宋体" w:hint="eastAsia"/>
          <w:sz w:val="24"/>
        </w:rPr>
        <w:t>1.优秀学生在参与大类专业分流时具有优先资格，按第一学期平均</w:t>
      </w:r>
      <w:proofErr w:type="gramStart"/>
      <w:r w:rsidRPr="00C82EBD">
        <w:rPr>
          <w:rFonts w:ascii="宋体" w:hAnsi="宋体" w:hint="eastAsia"/>
          <w:sz w:val="24"/>
        </w:rPr>
        <w:t>学分绩点排序</w:t>
      </w:r>
      <w:proofErr w:type="gramEnd"/>
      <w:r w:rsidRPr="00C82EBD">
        <w:rPr>
          <w:rFonts w:ascii="宋体" w:hAnsi="宋体" w:hint="eastAsia"/>
          <w:sz w:val="24"/>
        </w:rPr>
        <w:t>，由各专业接收能力确定接收学生名额。优秀学生名单按教务处《北京交通大学本科生转专业和大类专业分流管理办法》规定确定，以教务处系统内公示名单为准。</w:t>
      </w:r>
    </w:p>
    <w:p w:rsidR="00C70417" w:rsidRPr="00C82EBD" w:rsidRDefault="00470ED4" w:rsidP="00C82EBD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C82EBD">
        <w:rPr>
          <w:rFonts w:ascii="宋体" w:hAnsi="宋体" w:hint="eastAsia"/>
          <w:sz w:val="24"/>
        </w:rPr>
        <w:t>2</w:t>
      </w:r>
      <w:r w:rsidR="00440E40" w:rsidRPr="00C82EBD">
        <w:rPr>
          <w:rFonts w:ascii="宋体" w:hAnsi="宋体" w:hint="eastAsia"/>
          <w:sz w:val="24"/>
        </w:rPr>
        <w:t>.</w:t>
      </w:r>
      <w:r w:rsidR="00123E14">
        <w:rPr>
          <w:rFonts w:ascii="宋体" w:hAnsi="宋体" w:hint="eastAsia"/>
          <w:sz w:val="24"/>
        </w:rPr>
        <w:t>大类专业分流</w:t>
      </w:r>
      <w:r w:rsidR="00440E40" w:rsidRPr="00C82EBD">
        <w:rPr>
          <w:rFonts w:ascii="宋体" w:hAnsi="宋体" w:hint="eastAsia"/>
          <w:sz w:val="24"/>
        </w:rPr>
        <w:t>采用志愿优先原则，按学生志愿并结合第一学期平均</w:t>
      </w:r>
      <w:proofErr w:type="gramStart"/>
      <w:r w:rsidR="00440E40" w:rsidRPr="00C82EBD">
        <w:rPr>
          <w:rFonts w:ascii="宋体" w:hAnsi="宋体" w:hint="eastAsia"/>
          <w:sz w:val="24"/>
        </w:rPr>
        <w:t>学分绩点排名</w:t>
      </w:r>
      <w:proofErr w:type="gramEnd"/>
      <w:r w:rsidR="00440E40" w:rsidRPr="00C82EBD">
        <w:rPr>
          <w:rFonts w:ascii="宋体" w:hAnsi="宋体" w:hint="eastAsia"/>
          <w:sz w:val="24"/>
        </w:rPr>
        <w:t>顺序确定分流专业（即先确定第一志愿学生，在确定第二志愿学生，依次类推，直至确定所有学生专业）。</w:t>
      </w:r>
    </w:p>
    <w:p w:rsidR="00441C83" w:rsidRPr="00C82EBD" w:rsidRDefault="00470ED4" w:rsidP="00C82EBD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C82EBD">
        <w:rPr>
          <w:rFonts w:ascii="宋体" w:hAnsi="宋体" w:hint="eastAsia"/>
          <w:sz w:val="24"/>
        </w:rPr>
        <w:t>3</w:t>
      </w:r>
      <w:r w:rsidR="00440E40" w:rsidRPr="00C82EBD">
        <w:rPr>
          <w:rFonts w:ascii="宋体" w:hAnsi="宋体" w:hint="eastAsia"/>
          <w:sz w:val="24"/>
        </w:rPr>
        <w:t>.留学生、国防生、按特殊录取方式录取的民族生、</w:t>
      </w:r>
      <w:proofErr w:type="gramStart"/>
      <w:r w:rsidR="00440E40" w:rsidRPr="00C82EBD">
        <w:rPr>
          <w:rFonts w:ascii="宋体" w:hAnsi="宋体" w:hint="eastAsia"/>
          <w:sz w:val="24"/>
        </w:rPr>
        <w:t>双培同学</w:t>
      </w:r>
      <w:proofErr w:type="gramEnd"/>
      <w:r w:rsidR="00440E40" w:rsidRPr="00C82EBD">
        <w:rPr>
          <w:rFonts w:ascii="宋体" w:hAnsi="宋体" w:hint="eastAsia"/>
          <w:sz w:val="24"/>
        </w:rPr>
        <w:t>不参与此次大类专业分流。</w:t>
      </w:r>
    </w:p>
    <w:p w:rsidR="00A23A45" w:rsidRPr="00C82EBD" w:rsidRDefault="00C70417" w:rsidP="00C82EBD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C82EBD">
        <w:rPr>
          <w:rFonts w:ascii="宋体" w:hAnsi="宋体" w:hint="eastAsia"/>
          <w:sz w:val="24"/>
        </w:rPr>
        <w:t>国际班学</w:t>
      </w:r>
      <w:r w:rsidR="00A23A45" w:rsidRPr="00C82EBD">
        <w:rPr>
          <w:rFonts w:ascii="宋体" w:hAnsi="宋体" w:hint="eastAsia"/>
          <w:sz w:val="24"/>
        </w:rPr>
        <w:t>生参与此次大类专业分流。最终专业以未来出国专业为准，系统分配的专业为备选专业，在以后的学习中如果未继续选择“2+2”培养方式参与国际交流项目，则在大三学年开始进入备选专业进行学习。此次大类专业分流中</w:t>
      </w:r>
      <w:r w:rsidR="006A3440">
        <w:rPr>
          <w:rFonts w:ascii="宋体" w:hAnsi="宋体" w:hint="eastAsia"/>
          <w:sz w:val="24"/>
        </w:rPr>
        <w:t>已确定进入国际班的同学的</w:t>
      </w:r>
      <w:r w:rsidR="00A23A45" w:rsidRPr="00C82EBD">
        <w:rPr>
          <w:rFonts w:ascii="宋体" w:hAnsi="宋体" w:hint="eastAsia"/>
          <w:sz w:val="24"/>
        </w:rPr>
        <w:t>备选专业不占用各专业名额。</w:t>
      </w:r>
    </w:p>
    <w:p w:rsidR="00A23A45" w:rsidRPr="00C82EBD" w:rsidRDefault="00384107" w:rsidP="00C82EBD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C82EBD">
        <w:rPr>
          <w:rFonts w:ascii="宋体" w:hAnsi="宋体" w:hint="eastAsia"/>
          <w:sz w:val="24"/>
        </w:rPr>
        <w:lastRenderedPageBreak/>
        <w:t>思源班同学参与此次大类专业分流。最终专业按《经济管理学院“思源班”管理办法》中相关规定执行，系统内分配专业为备选专业，不占用各专业名额。</w:t>
      </w:r>
    </w:p>
    <w:p w:rsidR="00B50EAA" w:rsidRDefault="00B50EAA" w:rsidP="00B50EAA">
      <w:pPr>
        <w:adjustRightInd w:val="0"/>
        <w:snapToGrid w:val="0"/>
        <w:spacing w:line="500" w:lineRule="exact"/>
        <w:ind w:firstLineChars="198" w:firstLine="594"/>
        <w:rPr>
          <w:rFonts w:ascii="黑体" w:eastAsia="黑体" w:hAnsi="Calibri"/>
          <w:sz w:val="30"/>
          <w:szCs w:val="30"/>
        </w:rPr>
      </w:pPr>
      <w:r>
        <w:rPr>
          <w:rFonts w:ascii="黑体" w:eastAsia="黑体" w:hAnsi="Calibri" w:hint="eastAsia"/>
          <w:sz w:val="30"/>
          <w:szCs w:val="30"/>
        </w:rPr>
        <w:t>五、其他</w:t>
      </w:r>
    </w:p>
    <w:p w:rsidR="00B50EAA" w:rsidRDefault="00B50EAA" w:rsidP="00241EF5">
      <w:pPr>
        <w:tabs>
          <w:tab w:val="left" w:pos="780"/>
          <w:tab w:val="left" w:pos="2040"/>
        </w:tabs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1.本办法适用于经济管理学院所有非定向本科生。</w:t>
      </w:r>
    </w:p>
    <w:p w:rsidR="00B50EAA" w:rsidRPr="00B50EAA" w:rsidRDefault="00B50EAA" w:rsidP="00241EF5">
      <w:pPr>
        <w:tabs>
          <w:tab w:val="left" w:pos="780"/>
          <w:tab w:val="left" w:pos="2040"/>
        </w:tabs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Pr="00B50EAA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根据</w:t>
      </w:r>
      <w:r w:rsidR="00224F29">
        <w:rPr>
          <w:rFonts w:ascii="宋体" w:hAnsi="宋体" w:hint="eastAsia"/>
          <w:sz w:val="24"/>
        </w:rPr>
        <w:t>大类专业分流</w:t>
      </w:r>
      <w:r>
        <w:rPr>
          <w:rFonts w:ascii="宋体" w:hAnsi="宋体" w:hint="eastAsia"/>
          <w:sz w:val="24"/>
        </w:rPr>
        <w:t>学生报名情况，学院可微调计划招生名额</w:t>
      </w:r>
    </w:p>
    <w:p w:rsidR="00B50EAA" w:rsidRDefault="00B50EAA" w:rsidP="00287E53">
      <w:pPr>
        <w:tabs>
          <w:tab w:val="left" w:pos="780"/>
          <w:tab w:val="left" w:pos="2040"/>
        </w:tabs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241EF5">
        <w:rPr>
          <w:rFonts w:ascii="宋体" w:hAnsi="宋体" w:hint="eastAsia"/>
          <w:sz w:val="24"/>
        </w:rPr>
        <w:t>.</w:t>
      </w:r>
      <w:r w:rsidR="00241EF5" w:rsidRPr="00241EF5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本办法解释权归经济管理学院。</w:t>
      </w:r>
    </w:p>
    <w:p w:rsidR="00241EF5" w:rsidRPr="00B50EAA" w:rsidRDefault="00241EF5" w:rsidP="00241EF5">
      <w:pPr>
        <w:tabs>
          <w:tab w:val="left" w:pos="780"/>
          <w:tab w:val="left" w:pos="2040"/>
        </w:tabs>
        <w:spacing w:line="360" w:lineRule="auto"/>
        <w:ind w:firstLineChars="200" w:firstLine="480"/>
        <w:jc w:val="left"/>
        <w:rPr>
          <w:rFonts w:ascii="宋体" w:hAnsi="宋体"/>
          <w:sz w:val="24"/>
        </w:rPr>
      </w:pPr>
    </w:p>
    <w:p w:rsidR="000E101E" w:rsidRPr="00C82EBD" w:rsidRDefault="000E101E" w:rsidP="00640F99">
      <w:pPr>
        <w:spacing w:beforeLines="100" w:line="500" w:lineRule="exact"/>
        <w:rPr>
          <w:rFonts w:ascii="宋体" w:hAnsi="宋体"/>
          <w:sz w:val="24"/>
        </w:rPr>
      </w:pPr>
      <w:r>
        <w:rPr>
          <w:rFonts w:ascii="仿宋_GB2312" w:eastAsia="仿宋_GB2312" w:hAnsi="Calibri" w:hint="eastAsia"/>
          <w:sz w:val="30"/>
          <w:szCs w:val="30"/>
        </w:rPr>
        <w:t xml:space="preserve">                              </w:t>
      </w:r>
      <w:r w:rsidR="006A3440">
        <w:rPr>
          <w:rFonts w:ascii="仿宋_GB2312" w:eastAsia="仿宋_GB2312" w:hAnsi="Calibri" w:hint="eastAsia"/>
          <w:sz w:val="30"/>
          <w:szCs w:val="30"/>
        </w:rPr>
        <w:t xml:space="preserve">     </w:t>
      </w:r>
      <w:r w:rsidR="006A3440" w:rsidRPr="006A3440">
        <w:rPr>
          <w:rFonts w:ascii="宋体" w:hAnsi="宋体" w:hint="eastAsia"/>
          <w:sz w:val="24"/>
        </w:rPr>
        <w:t xml:space="preserve"> 北京交通大学</w:t>
      </w:r>
      <w:r w:rsidRPr="00C82EBD">
        <w:rPr>
          <w:rFonts w:ascii="宋体" w:hAnsi="宋体" w:hint="eastAsia"/>
          <w:sz w:val="24"/>
        </w:rPr>
        <w:t>经济管理学院</w:t>
      </w:r>
    </w:p>
    <w:p w:rsidR="000E101E" w:rsidRPr="00C82EBD" w:rsidRDefault="000E101E" w:rsidP="00AE5734">
      <w:pPr>
        <w:spacing w:beforeLines="100" w:line="500" w:lineRule="exact"/>
        <w:rPr>
          <w:rFonts w:ascii="宋体" w:hAnsi="宋体"/>
          <w:sz w:val="24"/>
        </w:rPr>
      </w:pPr>
      <w:r w:rsidRPr="00C82EBD">
        <w:rPr>
          <w:rFonts w:ascii="宋体" w:hAnsi="宋体" w:hint="eastAsia"/>
          <w:sz w:val="24"/>
        </w:rPr>
        <w:t xml:space="preserve">                           </w:t>
      </w:r>
      <w:r w:rsidR="006A3440">
        <w:rPr>
          <w:rFonts w:ascii="宋体" w:hAnsi="宋体" w:hint="eastAsia"/>
          <w:sz w:val="24"/>
        </w:rPr>
        <w:t xml:space="preserve">                   </w:t>
      </w:r>
      <w:r w:rsidRPr="00C82EBD">
        <w:rPr>
          <w:rFonts w:ascii="宋体" w:hAnsi="宋体" w:hint="eastAsia"/>
          <w:sz w:val="24"/>
        </w:rPr>
        <w:t xml:space="preserve">  2017年3月2</w:t>
      </w:r>
      <w:r w:rsidR="006A3440">
        <w:rPr>
          <w:rFonts w:ascii="宋体" w:hAnsi="宋体" w:hint="eastAsia"/>
          <w:sz w:val="24"/>
        </w:rPr>
        <w:t>7</w:t>
      </w:r>
      <w:r w:rsidRPr="00C82EBD">
        <w:rPr>
          <w:rFonts w:ascii="宋体" w:hAnsi="宋体" w:hint="eastAsia"/>
          <w:sz w:val="24"/>
        </w:rPr>
        <w:t>日</w:t>
      </w:r>
    </w:p>
    <w:sectPr w:rsidR="000E101E" w:rsidRPr="00C82EBD" w:rsidSect="00413F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32A" w:rsidRDefault="0021132A" w:rsidP="00166C67">
      <w:r>
        <w:separator/>
      </w:r>
    </w:p>
  </w:endnote>
  <w:endnote w:type="continuationSeparator" w:id="0">
    <w:p w:rsidR="0021132A" w:rsidRDefault="0021132A" w:rsidP="00166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32A" w:rsidRDefault="0021132A" w:rsidP="00166C67">
      <w:r>
        <w:separator/>
      </w:r>
    </w:p>
  </w:footnote>
  <w:footnote w:type="continuationSeparator" w:id="0">
    <w:p w:rsidR="0021132A" w:rsidRDefault="0021132A" w:rsidP="00166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4EA"/>
    <w:multiLevelType w:val="multilevel"/>
    <w:tmpl w:val="0FAE44EA"/>
    <w:lvl w:ilvl="0">
      <w:start w:val="1"/>
      <w:numFmt w:val="decimal"/>
      <w:lvlText w:val="%1、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3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26FC4A26"/>
    <w:multiLevelType w:val="hybridMultilevel"/>
    <w:tmpl w:val="6D086584"/>
    <w:lvl w:ilvl="0" w:tplc="AAD0842E">
      <w:start w:val="1"/>
      <w:numFmt w:val="decimal"/>
      <w:lvlText w:val="%1、"/>
      <w:lvlJc w:val="left"/>
      <w:pPr>
        <w:ind w:left="1320" w:hanging="72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42A0259A"/>
    <w:multiLevelType w:val="hybridMultilevel"/>
    <w:tmpl w:val="2CDA1A08"/>
    <w:lvl w:ilvl="0" w:tplc="466036EA">
      <w:start w:val="2"/>
      <w:numFmt w:val="japaneseCounting"/>
      <w:lvlText w:val="%1、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3">
    <w:nsid w:val="63AD22F0"/>
    <w:multiLevelType w:val="hybridMultilevel"/>
    <w:tmpl w:val="120CAD1A"/>
    <w:lvl w:ilvl="0" w:tplc="9AB49336">
      <w:start w:val="2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64A279E5"/>
    <w:multiLevelType w:val="hybridMultilevel"/>
    <w:tmpl w:val="3CA01F32"/>
    <w:lvl w:ilvl="0" w:tplc="26DAE84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6BB66B8"/>
    <w:multiLevelType w:val="multilevel"/>
    <w:tmpl w:val="66BB66B8"/>
    <w:lvl w:ilvl="0">
      <w:start w:val="1"/>
      <w:numFmt w:val="decimal"/>
      <w:lvlText w:val="%1、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6C500A0D"/>
    <w:multiLevelType w:val="hybridMultilevel"/>
    <w:tmpl w:val="C978A56C"/>
    <w:lvl w:ilvl="0" w:tplc="71AC671A">
      <w:start w:val="3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C67"/>
    <w:rsid w:val="000609B4"/>
    <w:rsid w:val="000E101E"/>
    <w:rsid w:val="000F5879"/>
    <w:rsid w:val="00123E14"/>
    <w:rsid w:val="00150FFA"/>
    <w:rsid w:val="00166C67"/>
    <w:rsid w:val="001B1302"/>
    <w:rsid w:val="0021132A"/>
    <w:rsid w:val="00224F29"/>
    <w:rsid w:val="00241EF5"/>
    <w:rsid w:val="00287E53"/>
    <w:rsid w:val="002D08D9"/>
    <w:rsid w:val="00330F08"/>
    <w:rsid w:val="00384107"/>
    <w:rsid w:val="003C5C9D"/>
    <w:rsid w:val="003F51C4"/>
    <w:rsid w:val="00413F92"/>
    <w:rsid w:val="00440E40"/>
    <w:rsid w:val="00441C83"/>
    <w:rsid w:val="00470ED4"/>
    <w:rsid w:val="004874AC"/>
    <w:rsid w:val="00500C88"/>
    <w:rsid w:val="005A1EAD"/>
    <w:rsid w:val="00640F99"/>
    <w:rsid w:val="00684198"/>
    <w:rsid w:val="006A3440"/>
    <w:rsid w:val="006C1DBA"/>
    <w:rsid w:val="0078117D"/>
    <w:rsid w:val="007C5D1F"/>
    <w:rsid w:val="007D5158"/>
    <w:rsid w:val="00821C54"/>
    <w:rsid w:val="008F0962"/>
    <w:rsid w:val="009C10E3"/>
    <w:rsid w:val="009D4BFD"/>
    <w:rsid w:val="00A23A45"/>
    <w:rsid w:val="00A72230"/>
    <w:rsid w:val="00AB5864"/>
    <w:rsid w:val="00AE5734"/>
    <w:rsid w:val="00AE77A7"/>
    <w:rsid w:val="00B071E7"/>
    <w:rsid w:val="00B403AC"/>
    <w:rsid w:val="00B50EAA"/>
    <w:rsid w:val="00BF5A5B"/>
    <w:rsid w:val="00C70417"/>
    <w:rsid w:val="00C82EBD"/>
    <w:rsid w:val="00C82F43"/>
    <w:rsid w:val="00CC77C0"/>
    <w:rsid w:val="00D212A2"/>
    <w:rsid w:val="00E24623"/>
    <w:rsid w:val="00E24FF2"/>
    <w:rsid w:val="00EC6125"/>
    <w:rsid w:val="00ED3BBE"/>
    <w:rsid w:val="00F972AD"/>
    <w:rsid w:val="00FD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6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6C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6C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6C67"/>
    <w:rPr>
      <w:sz w:val="18"/>
      <w:szCs w:val="18"/>
    </w:rPr>
  </w:style>
  <w:style w:type="table" w:styleId="a5">
    <w:name w:val="Table Grid"/>
    <w:basedOn w:val="a1"/>
    <w:uiPriority w:val="59"/>
    <w:rsid w:val="007C5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2462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jgjxk</dc:creator>
  <cp:keywords/>
  <dc:description/>
  <cp:lastModifiedBy>jgjxk</cp:lastModifiedBy>
  <cp:revision>51</cp:revision>
  <cp:lastPrinted>2017-03-27T09:49:00Z</cp:lastPrinted>
  <dcterms:created xsi:type="dcterms:W3CDTF">2017-03-27T07:47:00Z</dcterms:created>
  <dcterms:modified xsi:type="dcterms:W3CDTF">2017-03-30T01:39:00Z</dcterms:modified>
</cp:coreProperties>
</file>