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2E85" w:rsidRDefault="00272E85" w:rsidP="00571728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>
        <w:rPr>
          <w:rFonts w:asciiTheme="majorEastAsia" w:eastAsiaTheme="majorEastAsia" w:hAnsiTheme="majorEastAsia"/>
          <w:b/>
          <w:noProof/>
          <w:sz w:val="36"/>
          <w:szCs w:val="36"/>
        </w:rPr>
        <w:drawing>
          <wp:inline distT="0" distB="0" distL="0" distR="0">
            <wp:extent cx="5237480" cy="909736"/>
            <wp:effectExtent l="0" t="0" r="1270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TBEA股份vi系统-25(20140621_13_16_50)(20140621_16_15_04)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32513" cy="960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1C6E" w:rsidRDefault="008107A7" w:rsidP="00571728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571728">
        <w:rPr>
          <w:rFonts w:asciiTheme="majorEastAsia" w:eastAsiaTheme="majorEastAsia" w:hAnsiTheme="majorEastAsia"/>
          <w:b/>
          <w:sz w:val="36"/>
          <w:szCs w:val="36"/>
        </w:rPr>
        <w:t>特变电工国际工程有限</w:t>
      </w:r>
      <w:r w:rsidR="00B30D4B">
        <w:rPr>
          <w:rFonts w:asciiTheme="majorEastAsia" w:eastAsiaTheme="majorEastAsia" w:hAnsiTheme="majorEastAsia"/>
          <w:b/>
          <w:sz w:val="36"/>
          <w:szCs w:val="36"/>
        </w:rPr>
        <w:t>公司</w:t>
      </w:r>
      <w:r w:rsidRPr="00571728">
        <w:rPr>
          <w:rFonts w:asciiTheme="majorEastAsia" w:eastAsiaTheme="majorEastAsia" w:hAnsiTheme="majorEastAsia" w:hint="eastAsia"/>
          <w:b/>
          <w:sz w:val="36"/>
          <w:szCs w:val="36"/>
        </w:rPr>
        <w:t>201</w:t>
      </w:r>
      <w:r w:rsidR="00921C6E">
        <w:rPr>
          <w:rFonts w:asciiTheme="majorEastAsia" w:eastAsiaTheme="majorEastAsia" w:hAnsiTheme="majorEastAsia" w:hint="eastAsia"/>
          <w:b/>
          <w:sz w:val="36"/>
          <w:szCs w:val="36"/>
        </w:rPr>
        <w:t>7</w:t>
      </w:r>
      <w:r w:rsidRPr="00571728">
        <w:rPr>
          <w:rFonts w:asciiTheme="majorEastAsia" w:eastAsiaTheme="majorEastAsia" w:hAnsiTheme="majorEastAsia" w:hint="eastAsia"/>
          <w:b/>
          <w:sz w:val="36"/>
          <w:szCs w:val="36"/>
        </w:rPr>
        <w:t>年</w:t>
      </w:r>
    </w:p>
    <w:p w:rsidR="0055611A" w:rsidRDefault="008107A7" w:rsidP="00571728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571728">
        <w:rPr>
          <w:rFonts w:asciiTheme="majorEastAsia" w:eastAsiaTheme="majorEastAsia" w:hAnsiTheme="majorEastAsia" w:hint="eastAsia"/>
          <w:b/>
          <w:sz w:val="36"/>
          <w:szCs w:val="36"/>
        </w:rPr>
        <w:t>校园</w:t>
      </w:r>
      <w:r w:rsidR="00921C6E">
        <w:rPr>
          <w:rFonts w:asciiTheme="majorEastAsia" w:eastAsiaTheme="majorEastAsia" w:hAnsiTheme="majorEastAsia" w:hint="eastAsia"/>
          <w:b/>
          <w:sz w:val="36"/>
          <w:szCs w:val="36"/>
        </w:rPr>
        <w:t>春季</w:t>
      </w:r>
      <w:r w:rsidRPr="00571728">
        <w:rPr>
          <w:rFonts w:asciiTheme="majorEastAsia" w:eastAsiaTheme="majorEastAsia" w:hAnsiTheme="majorEastAsia" w:hint="eastAsia"/>
          <w:b/>
          <w:sz w:val="36"/>
          <w:szCs w:val="36"/>
        </w:rPr>
        <w:t>招聘简章</w:t>
      </w:r>
    </w:p>
    <w:p w:rsidR="00571728" w:rsidRPr="00DB6E21" w:rsidRDefault="00571728" w:rsidP="00571728">
      <w:pPr>
        <w:spacing w:line="500" w:lineRule="exact"/>
        <w:ind w:firstLineChars="200" w:firstLine="640"/>
        <w:rPr>
          <w:rFonts w:ascii="黑体" w:eastAsia="黑体" w:hAnsi="宋体"/>
          <w:bCs/>
          <w:sz w:val="32"/>
          <w:szCs w:val="32"/>
        </w:rPr>
      </w:pPr>
      <w:r w:rsidRPr="00272E85">
        <w:rPr>
          <w:rFonts w:ascii="黑体" w:eastAsia="黑体" w:hAnsi="宋体" w:hint="eastAsia"/>
          <w:bCs/>
          <w:color w:val="FF0000"/>
          <w:sz w:val="32"/>
          <w:szCs w:val="32"/>
        </w:rPr>
        <w:t>一、公司简介</w:t>
      </w:r>
    </w:p>
    <w:p w:rsidR="009F1AC2" w:rsidRDefault="00895D51" w:rsidP="00984024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特变电工股份有限公司（简称：特变电工，股票代码：600089）是中国500强企业，中国机械100强</w:t>
      </w:r>
      <w:r w:rsidR="00984024">
        <w:rPr>
          <w:rFonts w:ascii="仿宋_GB2312" w:eastAsia="仿宋_GB2312" w:hAnsi="宋体" w:cs="宋体" w:hint="eastAsia"/>
          <w:kern w:val="0"/>
          <w:sz w:val="32"/>
          <w:szCs w:val="32"/>
        </w:rPr>
        <w:t>。现已成为世界输变电行业骨干企业，中国大型铝电子新材料研制出口基地，中国大型光伏系统集成和硅材料研制基地。</w:t>
      </w:r>
    </w:p>
    <w:p w:rsidR="00571728" w:rsidRDefault="00571728" w:rsidP="00571728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7A0904">
        <w:rPr>
          <w:rFonts w:ascii="仿宋_GB2312" w:eastAsia="仿宋_GB2312" w:hAnsi="宋体" w:cs="宋体" w:hint="eastAsia"/>
          <w:kern w:val="0"/>
          <w:sz w:val="32"/>
          <w:szCs w:val="32"/>
        </w:rPr>
        <w:t>特变电工国际工程有限公司（简称：国际工程公司）隶属于特变电工股份有限公司，主要从事境内外电力工程和基础设施项目的工程总承包与规划、勘测设计咨询、施工安装、科技研发、建设管理、咨询监理、设备制造和投资运营；民建工程开发与经营；市政工程建设与管理；国际（国内）物流；国际资本运作与境外项目投融资。</w:t>
      </w:r>
    </w:p>
    <w:p w:rsidR="00DD41D7" w:rsidRDefault="00DD41D7" w:rsidP="00571728">
      <w:pPr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/>
          <w:noProof/>
          <w:color w:val="000000"/>
          <w:sz w:val="32"/>
          <w:szCs w:val="32"/>
        </w:rPr>
        <w:drawing>
          <wp:inline distT="0" distB="0" distL="0" distR="0">
            <wp:extent cx="5274310" cy="1876425"/>
            <wp:effectExtent l="0" t="0" r="254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习近平主席和拉赫蒙总统共同出席特变电工杜尚别2号热电厂一期竣工暨二期奠基仪式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41D7" w:rsidRPr="00DD41D7" w:rsidRDefault="00DD41D7" w:rsidP="00DD41D7">
      <w:pPr>
        <w:jc w:val="center"/>
        <w:rPr>
          <w:rFonts w:ascii="黑体" w:eastAsia="黑体" w:hAnsi="黑体"/>
          <w:color w:val="2E74B5" w:themeColor="accent1" w:themeShade="BF"/>
          <w:sz w:val="28"/>
          <w:szCs w:val="28"/>
        </w:rPr>
      </w:pPr>
      <w:r w:rsidRPr="00DD41D7">
        <w:rPr>
          <w:rFonts w:ascii="黑体" w:eastAsia="黑体" w:hAnsi="黑体" w:hint="eastAsia"/>
          <w:color w:val="2E74B5" w:themeColor="accent1" w:themeShade="BF"/>
          <w:sz w:val="28"/>
          <w:szCs w:val="28"/>
        </w:rPr>
        <w:t>习近平主席和拉赫蒙总统共同出席</w:t>
      </w:r>
    </w:p>
    <w:p w:rsidR="00DD41D7" w:rsidRDefault="00DD41D7" w:rsidP="00DD41D7">
      <w:pPr>
        <w:jc w:val="center"/>
        <w:rPr>
          <w:rFonts w:ascii="黑体" w:eastAsia="黑体" w:hAnsi="黑体"/>
          <w:color w:val="2E74B5" w:themeColor="accent1" w:themeShade="BF"/>
          <w:sz w:val="28"/>
          <w:szCs w:val="28"/>
        </w:rPr>
      </w:pPr>
      <w:r w:rsidRPr="00DD41D7">
        <w:rPr>
          <w:rFonts w:ascii="黑体" w:eastAsia="黑体" w:hAnsi="黑体" w:hint="eastAsia"/>
          <w:color w:val="2E74B5" w:themeColor="accent1" w:themeShade="BF"/>
          <w:sz w:val="28"/>
          <w:szCs w:val="28"/>
        </w:rPr>
        <w:t>特变电工杜尚别2号热电厂一期竣工暨二期奠基仪式</w:t>
      </w:r>
    </w:p>
    <w:p w:rsidR="00272E85" w:rsidRPr="00272E85" w:rsidRDefault="00DD41D7" w:rsidP="00984024">
      <w:pPr>
        <w:jc w:val="center"/>
        <w:rPr>
          <w:rFonts w:ascii="黑体" w:eastAsia="黑体" w:hAnsi="黑体"/>
          <w:color w:val="2E74B5" w:themeColor="accent1" w:themeShade="BF"/>
          <w:sz w:val="28"/>
          <w:szCs w:val="28"/>
        </w:rPr>
      </w:pPr>
      <w:r>
        <w:rPr>
          <w:rFonts w:ascii="黑体" w:eastAsia="黑体" w:hAnsi="黑体" w:hint="eastAsia"/>
          <w:color w:val="2E74B5" w:themeColor="accent1" w:themeShade="BF"/>
          <w:sz w:val="28"/>
          <w:szCs w:val="28"/>
        </w:rPr>
        <w:t>（</w:t>
      </w:r>
      <w:r w:rsidR="00272E85">
        <w:rPr>
          <w:rFonts w:ascii="黑体" w:eastAsia="黑体" w:hAnsi="黑体" w:hint="eastAsia"/>
          <w:color w:val="2E74B5" w:themeColor="accent1" w:themeShade="BF"/>
          <w:sz w:val="28"/>
          <w:szCs w:val="28"/>
        </w:rPr>
        <w:t>该项目由</w:t>
      </w:r>
      <w:r>
        <w:rPr>
          <w:rFonts w:ascii="黑体" w:eastAsia="黑体" w:hAnsi="黑体" w:hint="eastAsia"/>
          <w:color w:val="2E74B5" w:themeColor="accent1" w:themeShade="BF"/>
          <w:sz w:val="28"/>
          <w:szCs w:val="28"/>
        </w:rPr>
        <w:t>特变电工国际工程有限公司EPC总承包）</w:t>
      </w:r>
    </w:p>
    <w:p w:rsidR="009F1AC2" w:rsidRPr="00571728" w:rsidRDefault="008A20D0" w:rsidP="009F1AC2">
      <w:pPr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8A20D0">
        <w:rPr>
          <w:rFonts w:ascii="仿宋_GB2312" w:eastAsia="仿宋_GB2312" w:hAnsi="宋体" w:cs="宋体"/>
          <w:noProof/>
          <w:kern w:val="0"/>
          <w:sz w:val="32"/>
          <w:szCs w:val="32"/>
        </w:rPr>
        <w:lastRenderedPageBreak/>
        <w:drawing>
          <wp:anchor distT="0" distB="0" distL="114300" distR="114300" simplePos="0" relativeHeight="251658752" behindDoc="0" locked="0" layoutInCell="1" allowOverlap="1" wp14:anchorId="774C14D1" wp14:editId="3CC77BC1">
            <wp:simplePos x="0" y="0"/>
            <wp:positionH relativeFrom="column">
              <wp:posOffset>638175</wp:posOffset>
            </wp:positionH>
            <wp:positionV relativeFrom="paragraph">
              <wp:posOffset>495300</wp:posOffset>
            </wp:positionV>
            <wp:extent cx="4000500" cy="4448175"/>
            <wp:effectExtent l="0" t="0" r="0" b="0"/>
            <wp:wrapTopAndBottom/>
            <wp:docPr id="1" name="图片 1" descr="E:\FangCloudSync\2017校园招聘\素材\TIM截图201703131709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FangCloudSync\2017校园招聘\素材\TIM截图2017031317092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444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F1AC2" w:rsidRPr="00272E85">
        <w:rPr>
          <w:rFonts w:ascii="黑体" w:eastAsia="黑体" w:hAnsi="黑体" w:hint="eastAsia"/>
          <w:color w:val="FF0000"/>
          <w:sz w:val="32"/>
          <w:szCs w:val="32"/>
        </w:rPr>
        <w:t>二、招聘岗位及任职要求</w:t>
      </w:r>
    </w:p>
    <w:p w:rsidR="00AB1122" w:rsidRPr="00AB1122" w:rsidRDefault="00DD41D7" w:rsidP="00D94838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color w:val="000000"/>
          <w:sz w:val="27"/>
          <w:szCs w:val="27"/>
          <w:shd w:val="clear" w:color="auto" w:fill="FFFFFF"/>
        </w:rPr>
      </w:pPr>
      <w:bookmarkStart w:id="0" w:name="_GoBack"/>
      <w:bookmarkEnd w:id="0"/>
      <w:r w:rsidRPr="00272E85">
        <w:rPr>
          <w:rFonts w:ascii="仿宋_GB2312" w:eastAsia="仿宋_GB2312" w:hAnsi="宋体" w:cs="宋体" w:hint="eastAsia"/>
          <w:kern w:val="0"/>
          <w:sz w:val="32"/>
          <w:szCs w:val="32"/>
        </w:rPr>
        <w:t>国际工程公司201</w:t>
      </w:r>
      <w:r w:rsidR="00921C6E">
        <w:rPr>
          <w:rFonts w:ascii="仿宋_GB2312" w:eastAsia="仿宋_GB2312" w:hAnsi="宋体" w:cs="宋体" w:hint="eastAsia"/>
          <w:kern w:val="0"/>
          <w:sz w:val="32"/>
          <w:szCs w:val="32"/>
        </w:rPr>
        <w:t>7</w:t>
      </w:r>
      <w:r w:rsidRPr="00272E85">
        <w:rPr>
          <w:rFonts w:ascii="仿宋_GB2312" w:eastAsia="仿宋_GB2312" w:hAnsi="宋体" w:cs="宋体" w:hint="eastAsia"/>
          <w:kern w:val="0"/>
          <w:sz w:val="32"/>
          <w:szCs w:val="32"/>
        </w:rPr>
        <w:t>校园招聘工作已经拉开帷幕，我们诚挚期待您的加盟，与我们一道肩负起“装备中国 装备世界”的神圣使命！</w:t>
      </w:r>
      <w:r>
        <w:rPr>
          <w:rFonts w:hint="eastAsia"/>
          <w:color w:val="000000"/>
          <w:sz w:val="27"/>
          <w:szCs w:val="27"/>
          <w:shd w:val="clear" w:color="auto" w:fill="FFFFFF"/>
        </w:rPr>
        <w:t>  </w:t>
      </w:r>
    </w:p>
    <w:p w:rsidR="00571728" w:rsidRPr="00272E85" w:rsidRDefault="00571728" w:rsidP="004C5713">
      <w:pPr>
        <w:spacing w:line="560" w:lineRule="exact"/>
        <w:ind w:firstLineChars="200" w:firstLine="640"/>
        <w:rPr>
          <w:rFonts w:ascii="黑体" w:eastAsia="黑体" w:hAnsi="宋体" w:cs="宋体"/>
          <w:color w:val="FF0000"/>
          <w:sz w:val="32"/>
          <w:szCs w:val="32"/>
        </w:rPr>
      </w:pPr>
      <w:r w:rsidRPr="00272E85">
        <w:rPr>
          <w:rFonts w:ascii="黑体" w:eastAsia="黑体" w:hAnsi="宋体" w:cs="宋体" w:hint="eastAsia"/>
          <w:color w:val="FF0000"/>
          <w:sz w:val="32"/>
          <w:szCs w:val="32"/>
        </w:rPr>
        <w:t>三、薪酬及福利待遇</w:t>
      </w:r>
    </w:p>
    <w:p w:rsidR="00571728" w:rsidRPr="00880964" w:rsidRDefault="00571728" w:rsidP="00571728">
      <w:pPr>
        <w:spacing w:line="560" w:lineRule="exact"/>
        <w:ind w:firstLineChars="200" w:firstLine="643"/>
        <w:rPr>
          <w:rFonts w:ascii="仿宋_GB2312" w:eastAsia="仿宋_GB2312" w:hAnsi="宋体" w:cs="宋体"/>
          <w:sz w:val="32"/>
          <w:szCs w:val="32"/>
        </w:rPr>
      </w:pPr>
      <w:r w:rsidRPr="00186341">
        <w:rPr>
          <w:rFonts w:ascii="仿宋_GB2312" w:eastAsia="仿宋_GB2312" w:hAnsi="宋体" w:cs="宋体" w:hint="eastAsia"/>
          <w:b/>
          <w:sz w:val="32"/>
          <w:szCs w:val="32"/>
        </w:rPr>
        <w:t>1、</w:t>
      </w:r>
      <w:r w:rsidRPr="00900356">
        <w:rPr>
          <w:rFonts w:ascii="仿宋_GB2312" w:eastAsia="仿宋_GB2312" w:hAnsi="宋体" w:cs="宋体" w:hint="eastAsia"/>
          <w:b/>
          <w:sz w:val="32"/>
          <w:szCs w:val="32"/>
        </w:rPr>
        <w:t>薪资</w:t>
      </w:r>
      <w:r>
        <w:rPr>
          <w:rFonts w:ascii="仿宋_GB2312" w:eastAsia="仿宋_GB2312" w:hAnsi="宋体" w:cs="宋体" w:hint="eastAsia"/>
          <w:sz w:val="32"/>
          <w:szCs w:val="32"/>
        </w:rPr>
        <w:t>：员工整体薪资水平在行业内市场上极具竞争力；岗位价值越大，对组织贡献度越高，获得回报越丰富。</w:t>
      </w:r>
    </w:p>
    <w:p w:rsidR="00571728" w:rsidRDefault="00571728" w:rsidP="00571728">
      <w:pPr>
        <w:spacing w:line="560" w:lineRule="exact"/>
        <w:ind w:firstLineChars="200" w:firstLine="643"/>
        <w:rPr>
          <w:rFonts w:ascii="仿宋_GB2312" w:eastAsia="仿宋_GB2312" w:hAnsi="宋体" w:cs="宋体"/>
          <w:sz w:val="32"/>
          <w:szCs w:val="32"/>
        </w:rPr>
      </w:pPr>
      <w:r w:rsidRPr="00186341">
        <w:rPr>
          <w:rFonts w:ascii="仿宋_GB2312" w:eastAsia="仿宋_GB2312" w:hAnsi="宋体" w:cs="宋体" w:hint="eastAsia"/>
          <w:b/>
          <w:sz w:val="32"/>
          <w:szCs w:val="32"/>
        </w:rPr>
        <w:t>2、</w:t>
      </w:r>
      <w:r w:rsidRPr="00DB42E9">
        <w:rPr>
          <w:rFonts w:ascii="仿宋_GB2312" w:eastAsia="仿宋_GB2312" w:hAnsi="宋体" w:cs="宋体" w:hint="eastAsia"/>
          <w:b/>
          <w:sz w:val="32"/>
          <w:szCs w:val="32"/>
        </w:rPr>
        <w:t>福利</w:t>
      </w:r>
      <w:r>
        <w:rPr>
          <w:rFonts w:ascii="仿宋_GB2312" w:eastAsia="仿宋_GB2312" w:hAnsi="宋体" w:cs="宋体" w:hint="eastAsia"/>
          <w:sz w:val="32"/>
          <w:szCs w:val="32"/>
        </w:rPr>
        <w:t>：五险一金、企业年金、福利住房、节假日礼品（现金或实物）、冬季取暖补贴、夏季高温补助、集体婚礼等,特别优秀者有机会享受特变电工股权激励。</w:t>
      </w:r>
    </w:p>
    <w:p w:rsidR="00571728" w:rsidRDefault="00571728" w:rsidP="00571728">
      <w:pPr>
        <w:spacing w:line="560" w:lineRule="exact"/>
        <w:ind w:firstLineChars="200" w:firstLine="643"/>
        <w:rPr>
          <w:rFonts w:ascii="仿宋_GB2312" w:eastAsia="仿宋_GB2312" w:hAnsi="宋体" w:cs="宋体"/>
          <w:sz w:val="32"/>
          <w:szCs w:val="32"/>
        </w:rPr>
      </w:pPr>
      <w:r w:rsidRPr="00186341">
        <w:rPr>
          <w:rFonts w:ascii="仿宋_GB2312" w:eastAsia="仿宋_GB2312" w:hAnsi="宋体" w:cs="宋体" w:hint="eastAsia"/>
          <w:b/>
          <w:sz w:val="32"/>
          <w:szCs w:val="32"/>
        </w:rPr>
        <w:t>3、</w:t>
      </w:r>
      <w:r>
        <w:rPr>
          <w:rFonts w:ascii="仿宋_GB2312" w:eastAsia="仿宋_GB2312" w:hAnsi="宋体" w:cs="宋体" w:hint="eastAsia"/>
          <w:b/>
          <w:sz w:val="32"/>
          <w:szCs w:val="32"/>
        </w:rPr>
        <w:t>其他待遇：</w:t>
      </w:r>
      <w:r w:rsidRPr="00BE40E5">
        <w:rPr>
          <w:rFonts w:ascii="仿宋_GB2312" w:eastAsia="仿宋_GB2312" w:hAnsi="宋体" w:cs="宋体" w:hint="eastAsia"/>
          <w:sz w:val="32"/>
          <w:szCs w:val="32"/>
        </w:rPr>
        <w:t>四星级员工公寓</w:t>
      </w:r>
      <w:r>
        <w:rPr>
          <w:rFonts w:ascii="仿宋_GB2312" w:eastAsia="仿宋_GB2312" w:hAnsi="宋体" w:cs="宋体" w:hint="eastAsia"/>
          <w:b/>
          <w:sz w:val="32"/>
          <w:szCs w:val="32"/>
        </w:rPr>
        <w:t>、</w:t>
      </w:r>
      <w:r w:rsidR="000B38EE">
        <w:rPr>
          <w:rFonts w:ascii="仿宋_GB2312" w:eastAsia="仿宋_GB2312" w:hAnsi="宋体" w:cs="宋体" w:hint="eastAsia"/>
          <w:sz w:val="32"/>
          <w:szCs w:val="32"/>
        </w:rPr>
        <w:t>带薪休假、结婚礼金</w:t>
      </w:r>
      <w:r w:rsidRPr="00DF629C">
        <w:rPr>
          <w:rFonts w:ascii="仿宋_GB2312" w:eastAsia="仿宋_GB2312" w:hAnsi="宋体" w:cs="宋体" w:hint="eastAsia"/>
          <w:sz w:val="32"/>
          <w:szCs w:val="32"/>
        </w:rPr>
        <w:t>。</w:t>
      </w:r>
    </w:p>
    <w:p w:rsidR="00571728" w:rsidRDefault="00571728" w:rsidP="00571728">
      <w:pPr>
        <w:spacing w:line="56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我们通过股权激励、企业年金等手段实现激励制度的长</w:t>
      </w:r>
      <w:r>
        <w:rPr>
          <w:rFonts w:ascii="仿宋_GB2312" w:eastAsia="仿宋_GB2312" w:hAnsi="宋体" w:cs="宋体" w:hint="eastAsia"/>
          <w:sz w:val="32"/>
          <w:szCs w:val="32"/>
        </w:rPr>
        <w:lastRenderedPageBreak/>
        <w:t>效性，以吸引和留住优秀的人才，并建立多元化的激励机制，重视员工在公司的长远发展，实现待遇留人，感情留人和事业留人，努力实现员工与企业的共赢发展。</w:t>
      </w:r>
    </w:p>
    <w:p w:rsidR="00571728" w:rsidRDefault="00571728" w:rsidP="00571728">
      <w:pPr>
        <w:spacing w:line="560" w:lineRule="exact"/>
        <w:ind w:firstLineChars="200" w:firstLine="640"/>
        <w:rPr>
          <w:rFonts w:ascii="黑体" w:eastAsia="黑体" w:hAnsi="宋体" w:cs="宋体"/>
          <w:sz w:val="32"/>
          <w:szCs w:val="32"/>
        </w:rPr>
      </w:pPr>
      <w:r w:rsidRPr="00272E85">
        <w:rPr>
          <w:rFonts w:ascii="黑体" w:eastAsia="黑体" w:hAnsi="宋体" w:cs="宋体" w:hint="eastAsia"/>
          <w:color w:val="FF0000"/>
          <w:sz w:val="32"/>
          <w:szCs w:val="32"/>
        </w:rPr>
        <w:t>四、联系方式</w:t>
      </w:r>
    </w:p>
    <w:p w:rsidR="00571728" w:rsidRDefault="00571728" w:rsidP="00571728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宋体"/>
          <w:sz w:val="32"/>
          <w:szCs w:val="32"/>
        </w:rPr>
      </w:pPr>
      <w:r w:rsidRPr="00881BC2">
        <w:rPr>
          <w:rFonts w:ascii="仿宋_GB2312" w:eastAsia="仿宋_GB2312" w:hAnsi="宋体" w:cs="宋体" w:hint="eastAsia"/>
          <w:sz w:val="32"/>
          <w:szCs w:val="32"/>
        </w:rPr>
        <w:t>1、</w:t>
      </w:r>
      <w:r w:rsidRPr="008B62B8">
        <w:rPr>
          <w:rFonts w:ascii="仿宋_GB2312" w:eastAsia="仿宋_GB2312" w:hAnsi="宋体" w:cs="宋体" w:hint="eastAsia"/>
          <w:b/>
          <w:sz w:val="32"/>
          <w:szCs w:val="32"/>
        </w:rPr>
        <w:t>联</w:t>
      </w:r>
      <w:r w:rsidR="00921C6E">
        <w:rPr>
          <w:rFonts w:ascii="仿宋_GB2312" w:eastAsia="仿宋_GB2312" w:hAnsi="宋体" w:cs="宋体" w:hint="eastAsia"/>
          <w:b/>
          <w:sz w:val="32"/>
          <w:szCs w:val="32"/>
        </w:rPr>
        <w:t xml:space="preserve"> </w:t>
      </w:r>
      <w:r w:rsidRPr="008B62B8">
        <w:rPr>
          <w:rFonts w:ascii="仿宋_GB2312" w:eastAsia="仿宋_GB2312" w:hAnsi="宋体" w:cs="宋体" w:hint="eastAsia"/>
          <w:b/>
          <w:sz w:val="32"/>
          <w:szCs w:val="32"/>
        </w:rPr>
        <w:t>系</w:t>
      </w:r>
      <w:r w:rsidR="00921C6E">
        <w:rPr>
          <w:rFonts w:ascii="仿宋_GB2312" w:eastAsia="仿宋_GB2312" w:hAnsi="宋体" w:cs="宋体" w:hint="eastAsia"/>
          <w:b/>
          <w:sz w:val="32"/>
          <w:szCs w:val="32"/>
        </w:rPr>
        <w:t xml:space="preserve"> </w:t>
      </w:r>
      <w:r w:rsidRPr="008B62B8">
        <w:rPr>
          <w:rFonts w:ascii="仿宋_GB2312" w:eastAsia="仿宋_GB2312" w:hAnsi="宋体" w:cs="宋体" w:hint="eastAsia"/>
          <w:b/>
          <w:sz w:val="32"/>
          <w:szCs w:val="32"/>
        </w:rPr>
        <w:t>人</w:t>
      </w:r>
      <w:r w:rsidR="000B38EE">
        <w:rPr>
          <w:rFonts w:ascii="仿宋_GB2312" w:eastAsia="仿宋_GB2312" w:hAnsi="宋体" w:cs="宋体" w:hint="eastAsia"/>
          <w:sz w:val="32"/>
          <w:szCs w:val="32"/>
        </w:rPr>
        <w:t>：</w:t>
      </w:r>
      <w:r w:rsidR="00921C6E">
        <w:rPr>
          <w:rFonts w:ascii="仿宋_GB2312" w:eastAsia="仿宋_GB2312" w:hAnsi="宋体" w:cs="宋体" w:hint="eastAsia"/>
          <w:sz w:val="32"/>
          <w:szCs w:val="32"/>
        </w:rPr>
        <w:t>牛</w:t>
      </w:r>
      <w:r>
        <w:rPr>
          <w:rFonts w:ascii="仿宋_GB2312" w:eastAsia="仿宋_GB2312" w:hAnsi="宋体" w:cs="宋体" w:hint="eastAsia"/>
          <w:sz w:val="32"/>
          <w:szCs w:val="32"/>
        </w:rPr>
        <w:t>先生</w:t>
      </w:r>
    </w:p>
    <w:p w:rsidR="00571728" w:rsidRPr="00881BC2" w:rsidRDefault="00571728" w:rsidP="00571728">
      <w:pPr>
        <w:spacing w:line="560" w:lineRule="exact"/>
        <w:ind w:firstLineChars="350" w:firstLine="1124"/>
        <w:rPr>
          <w:rFonts w:ascii="仿宋_GB2312" w:eastAsia="仿宋_GB2312" w:hAnsi="宋体" w:cs="宋体"/>
          <w:sz w:val="32"/>
          <w:szCs w:val="32"/>
        </w:rPr>
      </w:pPr>
      <w:r w:rsidRPr="008B62B8">
        <w:rPr>
          <w:rFonts w:ascii="仿宋_GB2312" w:eastAsia="仿宋_GB2312" w:hAnsi="宋体" w:cs="宋体" w:hint="eastAsia"/>
          <w:b/>
          <w:sz w:val="32"/>
          <w:szCs w:val="32"/>
        </w:rPr>
        <w:t>联系电话</w:t>
      </w:r>
      <w:r>
        <w:rPr>
          <w:rFonts w:ascii="仿宋_GB2312" w:eastAsia="仿宋_GB2312" w:hAnsi="宋体" w:cs="宋体" w:hint="eastAsia"/>
          <w:sz w:val="32"/>
          <w:szCs w:val="32"/>
        </w:rPr>
        <w:t>：</w:t>
      </w:r>
      <w:r w:rsidR="008A20D0">
        <w:rPr>
          <w:rFonts w:ascii="仿宋_GB2312" w:eastAsia="仿宋_GB2312" w:hAnsi="宋体" w:cs="宋体" w:hint="eastAsia"/>
          <w:sz w:val="32"/>
          <w:szCs w:val="32"/>
        </w:rPr>
        <w:t>18599334473</w:t>
      </w:r>
    </w:p>
    <w:p w:rsidR="00571728" w:rsidRPr="00881BC2" w:rsidRDefault="00571728" w:rsidP="00571728">
      <w:pPr>
        <w:spacing w:line="56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881BC2">
        <w:rPr>
          <w:rFonts w:ascii="仿宋_GB2312" w:eastAsia="仿宋_GB2312" w:hAnsi="宋体" w:cs="宋体" w:hint="eastAsia"/>
          <w:sz w:val="32"/>
          <w:szCs w:val="32"/>
        </w:rPr>
        <w:t>2、</w:t>
      </w:r>
      <w:r w:rsidRPr="008B62B8">
        <w:rPr>
          <w:rFonts w:ascii="仿宋_GB2312" w:eastAsia="仿宋_GB2312" w:hAnsi="宋体" w:cs="宋体" w:hint="eastAsia"/>
          <w:b/>
          <w:sz w:val="32"/>
          <w:szCs w:val="32"/>
        </w:rPr>
        <w:t>招聘邮箱</w:t>
      </w:r>
      <w:r>
        <w:rPr>
          <w:rFonts w:ascii="仿宋_GB2312" w:eastAsia="仿宋_GB2312" w:hAnsi="宋体" w:cs="宋体" w:hint="eastAsia"/>
          <w:sz w:val="32"/>
          <w:szCs w:val="32"/>
        </w:rPr>
        <w:t>：</w:t>
      </w:r>
      <w:r w:rsidR="00921C6E">
        <w:rPr>
          <w:rFonts w:ascii="仿宋_GB2312" w:eastAsia="仿宋_GB2312" w:hAnsi="宋体" w:cs="宋体" w:hint="eastAsia"/>
          <w:sz w:val="32"/>
          <w:szCs w:val="32"/>
        </w:rPr>
        <w:t>iecohr@tbea</w:t>
      </w:r>
      <w:r w:rsidR="00690223" w:rsidRPr="00690223">
        <w:rPr>
          <w:rFonts w:ascii="仿宋_GB2312" w:eastAsia="仿宋_GB2312" w:hAnsi="宋体" w:cs="宋体" w:hint="eastAsia"/>
          <w:sz w:val="32"/>
          <w:szCs w:val="32"/>
        </w:rPr>
        <w:t>.com</w:t>
      </w:r>
    </w:p>
    <w:sectPr w:rsidR="00571728" w:rsidRPr="00881BC2" w:rsidSect="00E752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5F70" w:rsidRDefault="00E75F70" w:rsidP="000B38EE">
      <w:r>
        <w:separator/>
      </w:r>
    </w:p>
  </w:endnote>
  <w:endnote w:type="continuationSeparator" w:id="0">
    <w:p w:rsidR="00E75F70" w:rsidRDefault="00E75F70" w:rsidP="000B3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5F70" w:rsidRDefault="00E75F70" w:rsidP="000B38EE">
      <w:r>
        <w:separator/>
      </w:r>
    </w:p>
  </w:footnote>
  <w:footnote w:type="continuationSeparator" w:id="0">
    <w:p w:rsidR="00E75F70" w:rsidRDefault="00E75F70" w:rsidP="000B38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76CA2"/>
    <w:rsid w:val="00036657"/>
    <w:rsid w:val="000B38EE"/>
    <w:rsid w:val="002441D2"/>
    <w:rsid w:val="00272E85"/>
    <w:rsid w:val="00373BC0"/>
    <w:rsid w:val="00404F82"/>
    <w:rsid w:val="00463AD6"/>
    <w:rsid w:val="0047403B"/>
    <w:rsid w:val="004C5713"/>
    <w:rsid w:val="00550CC3"/>
    <w:rsid w:val="0055611A"/>
    <w:rsid w:val="00571728"/>
    <w:rsid w:val="005728E3"/>
    <w:rsid w:val="00575491"/>
    <w:rsid w:val="006855E7"/>
    <w:rsid w:val="00690223"/>
    <w:rsid w:val="007E0A59"/>
    <w:rsid w:val="008107A7"/>
    <w:rsid w:val="00876CA2"/>
    <w:rsid w:val="00895D51"/>
    <w:rsid w:val="008A20D0"/>
    <w:rsid w:val="008A265C"/>
    <w:rsid w:val="008B1CDF"/>
    <w:rsid w:val="00921C6E"/>
    <w:rsid w:val="00984024"/>
    <w:rsid w:val="009A41A8"/>
    <w:rsid w:val="009F1AC2"/>
    <w:rsid w:val="00AA1CDE"/>
    <w:rsid w:val="00AB1122"/>
    <w:rsid w:val="00B30D4B"/>
    <w:rsid w:val="00B327C2"/>
    <w:rsid w:val="00C3349A"/>
    <w:rsid w:val="00C61EDC"/>
    <w:rsid w:val="00CD15C3"/>
    <w:rsid w:val="00CD6E29"/>
    <w:rsid w:val="00D56FF9"/>
    <w:rsid w:val="00D64463"/>
    <w:rsid w:val="00D65C3A"/>
    <w:rsid w:val="00D94838"/>
    <w:rsid w:val="00DD41D7"/>
    <w:rsid w:val="00E25049"/>
    <w:rsid w:val="00E273CD"/>
    <w:rsid w:val="00E27C50"/>
    <w:rsid w:val="00E75277"/>
    <w:rsid w:val="00E75F70"/>
    <w:rsid w:val="00F6714F"/>
    <w:rsid w:val="00FA15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0C4A0AA-A47F-431C-BBAC-78525E03A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2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B38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B38E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B38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B38E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F1AC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F1AC2"/>
    <w:rPr>
      <w:sz w:val="18"/>
      <w:szCs w:val="18"/>
    </w:rPr>
  </w:style>
  <w:style w:type="character" w:styleId="a6">
    <w:name w:val="Hyperlink"/>
    <w:basedOn w:val="a0"/>
    <w:uiPriority w:val="99"/>
    <w:unhideWhenUsed/>
    <w:rsid w:val="006902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FE326-148E-45C9-A299-2A244D154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</dc:creator>
  <cp:keywords/>
  <dc:description/>
  <cp:lastModifiedBy>Francis Niu</cp:lastModifiedBy>
  <cp:revision>23</cp:revision>
  <dcterms:created xsi:type="dcterms:W3CDTF">2014-09-24T05:19:00Z</dcterms:created>
  <dcterms:modified xsi:type="dcterms:W3CDTF">2017-03-13T09:21:00Z</dcterms:modified>
</cp:coreProperties>
</file>