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after="156" w:afterLines="50"/>
        <w:jc w:val="center"/>
        <w:rPr>
          <w:rFonts w:ascii="黑体" w:hAnsi="宋体" w:eastAsia="黑体"/>
          <w:b/>
          <w:bCs/>
          <w:sz w:val="36"/>
        </w:rPr>
      </w:pPr>
      <w:r>
        <w:rPr>
          <w:rFonts w:hint="eastAsia" w:ascii="黑体" w:eastAsia="黑体"/>
          <w:b/>
          <w:bCs/>
          <w:sz w:val="36"/>
          <w:szCs w:val="36"/>
        </w:rPr>
        <w:drawing>
          <wp:anchor distT="0" distB="0" distL="114300" distR="114300" simplePos="0" relativeHeight="251658240" behindDoc="1" locked="1" layoutInCell="1" allowOverlap="1">
            <wp:simplePos x="0" y="0"/>
            <wp:positionH relativeFrom="column">
              <wp:posOffset>-228600</wp:posOffset>
            </wp:positionH>
            <wp:positionV relativeFrom="page">
              <wp:posOffset>320040</wp:posOffset>
            </wp:positionV>
            <wp:extent cx="1819275" cy="285750"/>
            <wp:effectExtent l="19050" t="0" r="9525" b="0"/>
            <wp:wrapNone/>
            <wp:docPr id="2" name="图片 2"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00"/>
                    <pic:cNvPicPr>
                      <a:picLocks noChangeAspect="1" noChangeArrowheads="1"/>
                    </pic:cNvPicPr>
                  </pic:nvPicPr>
                  <pic:blipFill>
                    <a:blip r:embed="rId4" cstate="print"/>
                    <a:srcRect/>
                    <a:stretch>
                      <a:fillRect/>
                    </a:stretch>
                  </pic:blipFill>
                  <pic:spPr>
                    <a:xfrm>
                      <a:off x="0" y="0"/>
                      <a:ext cx="1819275" cy="285750"/>
                    </a:xfrm>
                    <a:prstGeom prst="rect">
                      <a:avLst/>
                    </a:prstGeom>
                    <a:noFill/>
                    <a:ln w="9525">
                      <a:noFill/>
                      <a:miter lim="800000"/>
                      <a:headEnd/>
                      <a:tailEnd/>
                    </a:ln>
                  </pic:spPr>
                </pic:pic>
              </a:graphicData>
            </a:graphic>
          </wp:anchor>
        </w:drawing>
      </w:r>
      <w:r>
        <w:rPr>
          <w:rFonts w:hint="eastAsia" w:ascii="黑体" w:eastAsia="黑体"/>
          <w:b/>
          <w:bCs/>
          <w:sz w:val="36"/>
          <w:szCs w:val="36"/>
        </w:rPr>
        <w:t>通信战舰—瑞斯康达</w:t>
      </w:r>
      <w:r>
        <w:rPr>
          <w:rFonts w:hint="eastAsia" w:ascii="黑体" w:hAnsi="宋体" w:eastAsia="黑体"/>
          <w:b/>
          <w:bCs/>
          <w:sz w:val="36"/>
        </w:rPr>
        <w:t>2017年校园招聘！</w:t>
      </w:r>
    </w:p>
    <w:p>
      <w:pPr>
        <w:pStyle w:val="13"/>
        <w:spacing w:after="156" w:afterLines="50"/>
        <w:jc w:val="right"/>
        <w:rPr>
          <w:rFonts w:ascii="黑体" w:hAnsi="宋体" w:eastAsia="黑体"/>
          <w:b/>
          <w:bCs/>
          <w:sz w:val="36"/>
        </w:rPr>
      </w:pPr>
      <w:r>
        <w:rPr>
          <w:rFonts w:hint="eastAsia" w:ascii="黑体" w:hAnsi="宋体" w:eastAsia="黑体"/>
          <w:b/>
          <w:bCs/>
          <w:color w:val="0070C0"/>
          <w:sz w:val="36"/>
        </w:rPr>
        <w:t>--RC十七载，有你更精彩！</w:t>
      </w:r>
      <w:r>
        <w:rPr>
          <w:rFonts w:ascii="黑体" w:hAnsi="宋体" w:eastAsia="黑体"/>
          <w:b/>
          <w:bCs/>
          <w:sz w:val="36"/>
        </w:rPr>
        <w:t xml:space="preserve"> </w:t>
      </w:r>
    </w:p>
    <w:p>
      <w:pPr>
        <w:spacing w:line="300" w:lineRule="auto"/>
        <w:ind w:firstLine="422" w:firstLineChars="200"/>
        <w:rPr>
          <w:rFonts w:hint="eastAsia" w:ascii="宋体" w:hAnsi="宋体"/>
          <w:b/>
          <w:sz w:val="21"/>
          <w:szCs w:val="21"/>
        </w:rPr>
      </w:pPr>
      <w:r>
        <w:rPr>
          <w:rFonts w:hint="eastAsia" w:ascii="宋体" w:hAnsi="宋体"/>
          <w:b/>
          <w:sz w:val="21"/>
          <w:szCs w:val="21"/>
        </w:rPr>
        <w:t>简历投递（二选一）</w:t>
      </w:r>
    </w:p>
    <w:p>
      <w:pPr>
        <w:spacing w:line="300" w:lineRule="auto"/>
        <w:ind w:firstLine="422" w:firstLineChars="200"/>
        <w:rPr>
          <w:rStyle w:val="10"/>
          <w:rFonts w:hint="eastAsia"/>
          <w:sz w:val="28"/>
          <w:szCs w:val="28"/>
        </w:rPr>
      </w:pPr>
      <w:r>
        <w:rPr>
          <w:rFonts w:hint="eastAsia" w:ascii="宋体" w:hAnsi="宋体"/>
          <w:b/>
          <w:sz w:val="21"/>
          <w:szCs w:val="21"/>
        </w:rPr>
        <w:t>网申地址：</w:t>
      </w:r>
      <w:r>
        <w:fldChar w:fldCharType="begin"/>
      </w:r>
      <w:r>
        <w:instrText xml:space="preserve"> HYPERLINK "http://raisecom.zhaopin.com" </w:instrText>
      </w:r>
      <w:r>
        <w:fldChar w:fldCharType="separate"/>
      </w:r>
      <w:r>
        <w:rPr>
          <w:rStyle w:val="10"/>
          <w:sz w:val="28"/>
          <w:szCs w:val="28"/>
        </w:rPr>
        <w:t>http://raisecom.zhaopin.com</w:t>
      </w:r>
      <w:r>
        <w:rPr>
          <w:rStyle w:val="10"/>
          <w:sz w:val="28"/>
          <w:szCs w:val="28"/>
        </w:rPr>
        <w:fldChar w:fldCharType="end"/>
      </w:r>
    </w:p>
    <w:p>
      <w:pPr>
        <w:spacing w:line="300" w:lineRule="auto"/>
        <w:ind w:firstLine="422" w:firstLineChars="200"/>
        <w:rPr>
          <w:rFonts w:hint="eastAsia" w:ascii="宋体" w:hAnsi="宋体"/>
          <w:b/>
          <w:sz w:val="21"/>
          <w:szCs w:val="21"/>
        </w:rPr>
      </w:pPr>
      <w:r>
        <w:rPr>
          <w:rFonts w:hint="eastAsia" w:ascii="宋体" w:hAnsi="宋体"/>
          <w:b/>
          <w:sz w:val="21"/>
          <w:szCs w:val="21"/>
        </w:rPr>
        <w:t>投递邮箱：</w:t>
      </w:r>
      <w:r>
        <w:fldChar w:fldCharType="begin"/>
      </w:r>
      <w:r>
        <w:instrText xml:space="preserve"> HYPERLINK "mailto:chenfangyan@raisecon.com" </w:instrText>
      </w:r>
      <w:r>
        <w:fldChar w:fldCharType="separate"/>
      </w:r>
      <w:r>
        <w:rPr>
          <w:rStyle w:val="10"/>
          <w:rFonts w:hint="eastAsia"/>
          <w:sz w:val="28"/>
          <w:szCs w:val="28"/>
        </w:rPr>
        <w:t>chenfangyan@raisecon.com</w:t>
      </w:r>
      <w:r>
        <w:rPr>
          <w:rStyle w:val="10"/>
          <w:rFonts w:hint="eastAsia"/>
          <w:sz w:val="28"/>
          <w:szCs w:val="28"/>
        </w:rPr>
        <w:fldChar w:fldCharType="end"/>
      </w:r>
    </w:p>
    <w:p>
      <w:pPr>
        <w:spacing w:line="300" w:lineRule="auto"/>
        <w:ind w:firstLine="422" w:firstLineChars="200"/>
        <w:rPr>
          <w:rFonts w:hint="eastAsia" w:ascii="宋体" w:hAnsi="宋体"/>
          <w:b/>
          <w:sz w:val="21"/>
          <w:szCs w:val="21"/>
        </w:rPr>
      </w:pPr>
    </w:p>
    <w:p>
      <w:pPr>
        <w:pStyle w:val="2"/>
        <w:spacing w:line="360" w:lineRule="auto"/>
        <w:rPr>
          <w:b/>
          <w:sz w:val="24"/>
          <w:szCs w:val="24"/>
        </w:rPr>
      </w:pPr>
      <w:r>
        <w:rPr>
          <w:rFonts w:hint="eastAsia"/>
          <w:b/>
          <w:sz w:val="24"/>
          <w:szCs w:val="24"/>
        </w:rPr>
        <w:t>职位名称：物料计划工程师（2人）</w:t>
      </w:r>
    </w:p>
    <w:p>
      <w:pPr>
        <w:pStyle w:val="7"/>
        <w:shd w:val="clear" w:color="auto" w:fill="FFFFFF"/>
        <w:spacing w:before="0" w:beforeAutospacing="0" w:after="0" w:afterAutospacing="0" w:line="360" w:lineRule="auto"/>
        <w:rPr>
          <w:rFonts w:hint="eastAsia" w:ascii="宋体" w:hAnsi="宋体"/>
          <w:color w:val="333333"/>
        </w:rPr>
      </w:pPr>
    </w:p>
    <w:p>
      <w:pPr>
        <w:pStyle w:val="2"/>
        <w:snapToGrid w:val="0"/>
        <w:spacing w:line="360" w:lineRule="auto"/>
        <w:rPr>
          <w:sz w:val="24"/>
          <w:szCs w:val="24"/>
        </w:rPr>
      </w:pPr>
      <w:r>
        <w:rPr>
          <w:sz w:val="24"/>
          <w:szCs w:val="24"/>
        </w:rPr>
        <w:t>岗位职责：</w:t>
      </w:r>
    </w:p>
    <w:p>
      <w:pPr>
        <w:pStyle w:val="2"/>
        <w:snapToGrid w:val="0"/>
        <w:spacing w:line="360" w:lineRule="auto"/>
        <w:rPr>
          <w:sz w:val="24"/>
          <w:szCs w:val="24"/>
        </w:rPr>
      </w:pPr>
      <w:r>
        <w:rPr>
          <w:sz w:val="24"/>
          <w:szCs w:val="24"/>
        </w:rPr>
        <w:t>1、根据公司产品主生产计划和原材料供应市场情况，制定所需物料的采购策略，并设置合理的物料基本参数。 </w:t>
      </w:r>
    </w:p>
    <w:p>
      <w:pPr>
        <w:pStyle w:val="2"/>
        <w:snapToGrid w:val="0"/>
        <w:spacing w:line="360" w:lineRule="auto"/>
        <w:rPr>
          <w:sz w:val="24"/>
          <w:szCs w:val="24"/>
        </w:rPr>
      </w:pPr>
      <w:r>
        <w:rPr>
          <w:sz w:val="24"/>
          <w:szCs w:val="24"/>
        </w:rPr>
        <w:t>2、下达并跟踪采购订单，及时与供应商核实采购订单的交付情况。 </w:t>
      </w:r>
      <w:r>
        <w:rPr>
          <w:sz w:val="24"/>
          <w:szCs w:val="24"/>
        </w:rPr>
        <w:br w:type="textWrapping"/>
      </w:r>
      <w:r>
        <w:rPr>
          <w:sz w:val="24"/>
          <w:szCs w:val="24"/>
        </w:rPr>
        <w:t>3、制定合理的提货计划，保证生产用料的及时供应。 </w:t>
      </w:r>
      <w:r>
        <w:rPr>
          <w:sz w:val="24"/>
          <w:szCs w:val="24"/>
        </w:rPr>
        <w:br w:type="textWrapping"/>
      </w:r>
      <w:r>
        <w:rPr>
          <w:sz w:val="24"/>
          <w:szCs w:val="24"/>
        </w:rPr>
        <w:t>4、制定原材料库存策略，减少呆滞库存，对库存周转率负责。 </w:t>
      </w:r>
      <w:r>
        <w:rPr>
          <w:sz w:val="24"/>
          <w:szCs w:val="24"/>
        </w:rPr>
        <w:br w:type="textWrapping"/>
      </w:r>
      <w:r>
        <w:rPr>
          <w:sz w:val="24"/>
          <w:szCs w:val="24"/>
        </w:rPr>
        <w:t>5、领导安排的其他工作。 </w:t>
      </w:r>
    </w:p>
    <w:p>
      <w:pPr>
        <w:pStyle w:val="2"/>
        <w:snapToGrid w:val="0"/>
        <w:spacing w:line="360" w:lineRule="auto"/>
        <w:rPr>
          <w:sz w:val="24"/>
          <w:szCs w:val="24"/>
        </w:rPr>
      </w:pPr>
    </w:p>
    <w:p>
      <w:pPr>
        <w:pStyle w:val="2"/>
        <w:snapToGrid w:val="0"/>
        <w:spacing w:line="360" w:lineRule="auto"/>
        <w:rPr>
          <w:sz w:val="24"/>
          <w:szCs w:val="24"/>
        </w:rPr>
      </w:pPr>
      <w:r>
        <w:rPr>
          <w:sz w:val="24"/>
          <w:szCs w:val="24"/>
        </w:rPr>
        <w:t>任职要求：</w:t>
      </w:r>
    </w:p>
    <w:p>
      <w:pPr>
        <w:pStyle w:val="2"/>
        <w:snapToGrid w:val="0"/>
        <w:spacing w:line="360" w:lineRule="auto"/>
        <w:rPr>
          <w:sz w:val="24"/>
          <w:szCs w:val="24"/>
        </w:rPr>
      </w:pPr>
      <w:r>
        <w:rPr>
          <w:sz w:val="24"/>
          <w:szCs w:val="24"/>
        </w:rPr>
        <w:t>1、电子、通信、管理、物流类</w:t>
      </w:r>
      <w:r>
        <w:rPr>
          <w:rFonts w:hint="eastAsia"/>
          <w:sz w:val="24"/>
          <w:szCs w:val="24"/>
          <w:lang w:eastAsia="zh-CN"/>
        </w:rPr>
        <w:t>等理工类</w:t>
      </w:r>
      <w:r>
        <w:rPr>
          <w:sz w:val="24"/>
          <w:szCs w:val="24"/>
        </w:rPr>
        <w:t>专业，硕</w:t>
      </w:r>
      <w:bookmarkStart w:id="0" w:name="_GoBack"/>
      <w:bookmarkEnd w:id="0"/>
      <w:r>
        <w:rPr>
          <w:sz w:val="24"/>
          <w:szCs w:val="24"/>
        </w:rPr>
        <w:t>士及以上学历。 </w:t>
      </w:r>
      <w:r>
        <w:rPr>
          <w:sz w:val="24"/>
          <w:szCs w:val="24"/>
        </w:rPr>
        <w:br w:type="textWrapping"/>
      </w:r>
      <w:r>
        <w:rPr>
          <w:sz w:val="24"/>
          <w:szCs w:val="24"/>
        </w:rPr>
        <w:t>2、有相关实习或工作经验</w:t>
      </w:r>
      <w:r>
        <w:rPr>
          <w:rFonts w:hint="eastAsia"/>
          <w:sz w:val="24"/>
          <w:szCs w:val="24"/>
        </w:rPr>
        <w:t>的优先</w:t>
      </w:r>
      <w:r>
        <w:rPr>
          <w:sz w:val="24"/>
          <w:szCs w:val="24"/>
        </w:rPr>
        <w:t>。 </w:t>
      </w:r>
      <w:r>
        <w:rPr>
          <w:sz w:val="24"/>
          <w:szCs w:val="24"/>
        </w:rPr>
        <w:br w:type="textWrapping"/>
      </w:r>
      <w:r>
        <w:rPr>
          <w:sz w:val="24"/>
          <w:szCs w:val="24"/>
        </w:rPr>
        <w:t>3、思路清晰，较强的数据统计与分析能力。 </w:t>
      </w:r>
      <w:r>
        <w:rPr>
          <w:sz w:val="24"/>
          <w:szCs w:val="24"/>
        </w:rPr>
        <w:br w:type="textWrapping"/>
      </w:r>
      <w:r>
        <w:rPr>
          <w:sz w:val="24"/>
          <w:szCs w:val="24"/>
        </w:rPr>
        <w:t>4、良好的沟通协调能力及供应商谈判技巧。 </w:t>
      </w:r>
      <w:r>
        <w:rPr>
          <w:sz w:val="24"/>
          <w:szCs w:val="24"/>
        </w:rPr>
        <w:br w:type="textWrapping"/>
      </w:r>
      <w:r>
        <w:rPr>
          <w:sz w:val="24"/>
          <w:szCs w:val="24"/>
        </w:rPr>
        <w:t>5、勤奋、踏实、有责任心，有良好的工作态度</w:t>
      </w:r>
    </w:p>
    <w:p>
      <w:pPr>
        <w:widowControl/>
        <w:shd w:val="clear" w:color="auto" w:fill="FFFFFF"/>
        <w:autoSpaceDE/>
        <w:autoSpaceDN/>
        <w:adjustRightInd/>
        <w:jc w:val="both"/>
        <w:rPr>
          <w:rFonts w:ascii="宋体" w:hAnsi="宋体" w:cs="Calibri"/>
          <w:color w:val="000000"/>
          <w:sz w:val="21"/>
          <w:szCs w:val="21"/>
        </w:rPr>
      </w:pPr>
    </w:p>
    <w:p>
      <w:pPr>
        <w:spacing w:line="300" w:lineRule="auto"/>
        <w:ind w:firstLine="422" w:firstLineChars="200"/>
        <w:rPr>
          <w:rFonts w:hint="eastAsia" w:ascii="宋体" w:hAnsi="宋体"/>
          <w:b/>
          <w:bCs/>
          <w:sz w:val="21"/>
          <w:szCs w:val="21"/>
        </w:rPr>
      </w:pPr>
    </w:p>
    <w:p>
      <w:pPr>
        <w:spacing w:line="300" w:lineRule="auto"/>
        <w:ind w:firstLine="422" w:firstLineChars="200"/>
        <w:rPr>
          <w:rFonts w:hint="eastAsia" w:ascii="宋体" w:hAnsi="宋体"/>
          <w:b/>
          <w:bCs/>
          <w:sz w:val="21"/>
          <w:szCs w:val="21"/>
        </w:rPr>
      </w:pPr>
    </w:p>
    <w:p>
      <w:pPr>
        <w:spacing w:line="300" w:lineRule="auto"/>
        <w:ind w:firstLine="422" w:firstLineChars="200"/>
        <w:rPr>
          <w:rFonts w:hint="eastAsia" w:ascii="宋体" w:hAnsi="宋体"/>
          <w:b/>
          <w:bCs/>
          <w:sz w:val="21"/>
          <w:szCs w:val="21"/>
        </w:rPr>
      </w:pPr>
    </w:p>
    <w:p>
      <w:pPr>
        <w:spacing w:line="300" w:lineRule="auto"/>
        <w:ind w:firstLine="422" w:firstLineChars="200"/>
        <w:rPr>
          <w:rFonts w:hint="eastAsia" w:ascii="宋体" w:hAnsi="宋体"/>
          <w:b/>
          <w:bCs/>
          <w:sz w:val="21"/>
          <w:szCs w:val="21"/>
        </w:rPr>
      </w:pPr>
    </w:p>
    <w:p>
      <w:pPr>
        <w:spacing w:line="300" w:lineRule="auto"/>
        <w:ind w:firstLine="422" w:firstLineChars="200"/>
        <w:rPr>
          <w:rFonts w:hint="eastAsia" w:ascii="宋体" w:hAnsi="宋体"/>
          <w:b/>
          <w:bCs/>
          <w:sz w:val="21"/>
          <w:szCs w:val="21"/>
        </w:rPr>
      </w:pPr>
    </w:p>
    <w:p>
      <w:pPr>
        <w:spacing w:line="300" w:lineRule="auto"/>
        <w:ind w:firstLine="422" w:firstLineChars="200"/>
        <w:rPr>
          <w:rFonts w:hint="eastAsia" w:ascii="宋体" w:hAnsi="宋体"/>
          <w:b/>
          <w:bCs/>
          <w:sz w:val="21"/>
          <w:szCs w:val="21"/>
        </w:rPr>
      </w:pPr>
    </w:p>
    <w:p>
      <w:pPr>
        <w:spacing w:before="156" w:beforeLines="50" w:after="156" w:afterLines="50" w:line="360" w:lineRule="auto"/>
        <w:ind w:firstLine="442" w:firstLineChars="200"/>
        <w:rPr>
          <w:rFonts w:ascii="宋体" w:hAnsi="宋体"/>
          <w:b/>
          <w:bCs/>
          <w:sz w:val="22"/>
          <w:szCs w:val="21"/>
        </w:rPr>
      </w:pPr>
      <w:r>
        <w:rPr>
          <w:rFonts w:hint="eastAsia" w:ascii="宋体" w:hAnsi="宋体"/>
          <w:b/>
          <w:bCs/>
          <w:sz w:val="22"/>
          <w:szCs w:val="21"/>
        </w:rPr>
        <w:t>关于我们</w:t>
      </w:r>
    </w:p>
    <w:p>
      <w:pPr>
        <w:widowControl/>
        <w:shd w:val="clear" w:color="auto" w:fill="FFFFFF"/>
        <w:autoSpaceDE/>
        <w:autoSpaceDN/>
        <w:adjustRightInd/>
        <w:spacing w:before="156" w:beforeLines="50" w:after="156" w:afterLines="50" w:line="360" w:lineRule="auto"/>
        <w:ind w:firstLine="440" w:firstLineChars="200"/>
        <w:rPr>
          <w:rFonts w:ascii="宋体" w:hAnsi="宋体" w:cs="Calibri"/>
          <w:b/>
          <w:bCs/>
          <w:color w:val="000000"/>
          <w:sz w:val="22"/>
          <w:szCs w:val="21"/>
        </w:rPr>
      </w:pPr>
      <w:r>
        <w:rPr>
          <w:rFonts w:hint="eastAsia" w:ascii="宋体" w:hAnsi="宋体" w:cs="Calibri"/>
          <w:color w:val="000000"/>
          <w:sz w:val="22"/>
          <w:szCs w:val="21"/>
        </w:rPr>
        <w:t>瑞斯康达科技发展股份有限公司作为国内光纤通信接入设备的领军企业，致力于为全球电信运营商、广电运营商及行业专网用户，提供接入层网络解决方案，帮助客户改善收益、提升网络运营效率，降低运营成本，实现商业成功。自1999年成立以来，瑞斯康达在有线接入网、光传输网、无线接入网络等方面均有良好表现，曾连续三年被评为亚太地区“高科技、高成长500强”企业，常年位列“中国光传输与网络接入设备最具竞争力企业10强”、“中国通信产业榜通信设备技术供应商50强”。</w:t>
      </w:r>
      <w:r>
        <w:rPr>
          <w:rFonts w:hint="eastAsia" w:ascii="宋体" w:hAnsi="宋体" w:cs="Calibri"/>
          <w:b/>
          <w:bCs/>
          <w:color w:val="000000"/>
          <w:sz w:val="22"/>
          <w:szCs w:val="21"/>
        </w:rPr>
        <w:t xml:space="preserve">                   </w:t>
      </w:r>
    </w:p>
    <w:p>
      <w:pPr>
        <w:widowControl/>
        <w:shd w:val="clear" w:color="auto" w:fill="FFFFFF"/>
        <w:autoSpaceDE/>
        <w:autoSpaceDN/>
        <w:adjustRightInd/>
        <w:spacing w:before="156" w:beforeLines="50" w:after="156" w:afterLines="50" w:line="360" w:lineRule="auto"/>
        <w:ind w:firstLine="440" w:firstLineChars="200"/>
        <w:rPr>
          <w:rFonts w:ascii="宋体" w:hAnsi="宋体" w:cs="Calibri"/>
          <w:color w:val="000000"/>
          <w:sz w:val="22"/>
          <w:szCs w:val="21"/>
        </w:rPr>
      </w:pPr>
      <w:r>
        <w:rPr>
          <w:rFonts w:hint="eastAsia" w:ascii="宋体" w:hAnsi="宋体" w:cs="Calibri"/>
          <w:color w:val="000000"/>
          <w:sz w:val="22"/>
          <w:szCs w:val="21"/>
        </w:rPr>
        <w:t>公司遵从“综合接入、全面网管”的技术理念，以提升客户价值为核心进行了技术、产品、解决方案的持续创新，将接入、传输、语音、无线等多种技术相结合，研发了智能接入系列、宽带接入系列、交换机系列、工业应用系列、移动无线通信系列等多系列产品。产品及解决方案涉及的应用领域非常广泛，包括电信运营、工业领域、军队信息化、智能家庭等。基于在通信网络接入领域内多年的积累和沉淀，公司应邀参与了中国通信标准化协会（CCSA）、多家运营商及电力行业通信技术标准的制订工作，为行业的发展和技术的进步进行着不懈的努力。</w:t>
      </w:r>
    </w:p>
    <w:p>
      <w:pPr>
        <w:widowControl/>
        <w:shd w:val="clear" w:color="auto" w:fill="FFFFFF"/>
        <w:autoSpaceDE/>
        <w:autoSpaceDN/>
        <w:adjustRightInd/>
        <w:spacing w:before="156" w:beforeLines="50" w:after="156" w:afterLines="50" w:line="360" w:lineRule="auto"/>
        <w:ind w:firstLine="440" w:firstLineChars="200"/>
        <w:rPr>
          <w:rFonts w:ascii="宋体" w:hAnsi="宋体" w:cs="Calibri"/>
          <w:color w:val="000000"/>
          <w:sz w:val="22"/>
          <w:szCs w:val="21"/>
        </w:rPr>
      </w:pPr>
      <w:r>
        <w:rPr>
          <w:rFonts w:hint="eastAsia" w:ascii="宋体" w:hAnsi="宋体" w:cs="Calibri"/>
          <w:color w:val="000000"/>
          <w:sz w:val="22"/>
          <w:szCs w:val="21"/>
        </w:rPr>
        <w:t>目前，公司已在全球范围内建立了7家全资子公司和30多个服务机构，覆盖80多个国家和地区的电信运营商及电力、交通、军队等专网客户，在网设备累计已达到1250余万台。</w:t>
      </w:r>
    </w:p>
    <w:p>
      <w:pPr>
        <w:widowControl/>
        <w:shd w:val="clear" w:color="auto" w:fill="FFFFFF"/>
        <w:autoSpaceDE/>
        <w:autoSpaceDN/>
        <w:adjustRightInd/>
        <w:spacing w:before="156" w:beforeLines="50" w:after="156" w:afterLines="50" w:line="360" w:lineRule="auto"/>
        <w:ind w:firstLine="440" w:firstLineChars="200"/>
        <w:rPr>
          <w:rFonts w:ascii="宋体" w:hAnsi="宋体" w:cs="Calibri"/>
          <w:color w:val="000000"/>
          <w:sz w:val="22"/>
          <w:szCs w:val="21"/>
        </w:rPr>
      </w:pPr>
      <w:r>
        <w:rPr>
          <w:rFonts w:hint="eastAsia" w:ascii="宋体" w:hAnsi="宋体" w:cs="Calibri"/>
          <w:color w:val="000000"/>
          <w:sz w:val="22"/>
          <w:szCs w:val="21"/>
        </w:rPr>
        <w:t>瑞斯康达始终把员工素质提升作为企业持续发展的动力源泉，多年来致力于打造行之有效的人才管理机制，为实现员工价值最大化而不懈努力。深厚的企业文化和以人为本的经营理念，使得瑞斯康达在高速发展的同时，积极履行社会责任，累计纳税额超15亿元。在为客户创造价值的同时，切实推动产业升级，促进创新型社会的腾飞和发展。</w:t>
      </w:r>
    </w:p>
    <w:p>
      <w:pPr>
        <w:spacing w:before="156" w:beforeLines="50" w:after="156" w:afterLines="50" w:line="360" w:lineRule="auto"/>
        <w:rPr>
          <w:b/>
          <w:bCs/>
          <w:kern w:val="2"/>
          <w:sz w:val="22"/>
          <w:szCs w:val="21"/>
        </w:rPr>
      </w:pPr>
      <w:r>
        <w:rPr>
          <w:rFonts w:hint="eastAsia"/>
          <w:b/>
          <w:bCs/>
          <w:kern w:val="2"/>
          <w:sz w:val="22"/>
          <w:szCs w:val="21"/>
        </w:rPr>
        <w:t>公司官网：</w:t>
      </w:r>
      <w:r>
        <w:rPr>
          <w:rFonts w:hint="eastAsia"/>
          <w:b/>
          <w:bCs/>
          <w:kern w:val="2"/>
          <w:sz w:val="32"/>
          <w:szCs w:val="28"/>
        </w:rPr>
        <w:t>www.raisecom.com</w:t>
      </w:r>
    </w:p>
    <w:p>
      <w:pPr>
        <w:spacing w:before="156" w:beforeLines="50" w:after="156" w:afterLines="50" w:line="360" w:lineRule="auto"/>
        <w:rPr>
          <w:b/>
          <w:bCs/>
          <w:kern w:val="2"/>
          <w:sz w:val="22"/>
          <w:szCs w:val="21"/>
        </w:rPr>
      </w:pPr>
      <w:r>
        <w:rPr>
          <w:rFonts w:hint="eastAsia"/>
          <w:b/>
          <w:bCs/>
          <w:kern w:val="2"/>
          <w:sz w:val="22"/>
          <w:szCs w:val="21"/>
        </w:rPr>
        <w:t>总部地址：北京市海淀区中关村软件园二期东区11号楼瑞斯康达大厦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4778"/>
    <w:rsid w:val="00003ABF"/>
    <w:rsid w:val="000229CB"/>
    <w:rsid w:val="000248F1"/>
    <w:rsid w:val="00040938"/>
    <w:rsid w:val="00043725"/>
    <w:rsid w:val="00062EE3"/>
    <w:rsid w:val="00070886"/>
    <w:rsid w:val="00073F2F"/>
    <w:rsid w:val="00081A08"/>
    <w:rsid w:val="00083832"/>
    <w:rsid w:val="000949EE"/>
    <w:rsid w:val="000B5A56"/>
    <w:rsid w:val="000C6825"/>
    <w:rsid w:val="000D059A"/>
    <w:rsid w:val="000D7B88"/>
    <w:rsid w:val="000E4EED"/>
    <w:rsid w:val="000F0D13"/>
    <w:rsid w:val="000F11F7"/>
    <w:rsid w:val="000F25CF"/>
    <w:rsid w:val="00100364"/>
    <w:rsid w:val="00101A36"/>
    <w:rsid w:val="001039F3"/>
    <w:rsid w:val="00113E06"/>
    <w:rsid w:val="00116743"/>
    <w:rsid w:val="001479A0"/>
    <w:rsid w:val="00151A25"/>
    <w:rsid w:val="00151E27"/>
    <w:rsid w:val="001A4D7F"/>
    <w:rsid w:val="001B0DFE"/>
    <w:rsid w:val="001B7E7D"/>
    <w:rsid w:val="001C1677"/>
    <w:rsid w:val="001D4763"/>
    <w:rsid w:val="001E1C59"/>
    <w:rsid w:val="00244616"/>
    <w:rsid w:val="002531EB"/>
    <w:rsid w:val="0025614B"/>
    <w:rsid w:val="00263942"/>
    <w:rsid w:val="00270E68"/>
    <w:rsid w:val="002A0D3E"/>
    <w:rsid w:val="002A47DE"/>
    <w:rsid w:val="002A564B"/>
    <w:rsid w:val="002A6DDA"/>
    <w:rsid w:val="002A75F4"/>
    <w:rsid w:val="002A7BCF"/>
    <w:rsid w:val="002B1901"/>
    <w:rsid w:val="003017A8"/>
    <w:rsid w:val="003040D3"/>
    <w:rsid w:val="003212AE"/>
    <w:rsid w:val="0034125C"/>
    <w:rsid w:val="00354256"/>
    <w:rsid w:val="00357131"/>
    <w:rsid w:val="00367F4F"/>
    <w:rsid w:val="00370B18"/>
    <w:rsid w:val="00373CC0"/>
    <w:rsid w:val="003946C3"/>
    <w:rsid w:val="003A28B3"/>
    <w:rsid w:val="003B2091"/>
    <w:rsid w:val="003C07C6"/>
    <w:rsid w:val="003E67EB"/>
    <w:rsid w:val="00416AC9"/>
    <w:rsid w:val="00422968"/>
    <w:rsid w:val="00444049"/>
    <w:rsid w:val="004462E7"/>
    <w:rsid w:val="00461C7C"/>
    <w:rsid w:val="004774AB"/>
    <w:rsid w:val="00487560"/>
    <w:rsid w:val="00490781"/>
    <w:rsid w:val="0049276B"/>
    <w:rsid w:val="00494B06"/>
    <w:rsid w:val="00496F76"/>
    <w:rsid w:val="004A4778"/>
    <w:rsid w:val="004D0F0B"/>
    <w:rsid w:val="004D7244"/>
    <w:rsid w:val="004D7A87"/>
    <w:rsid w:val="004D7FC8"/>
    <w:rsid w:val="004E0D57"/>
    <w:rsid w:val="00532076"/>
    <w:rsid w:val="0053513A"/>
    <w:rsid w:val="00541798"/>
    <w:rsid w:val="005459D4"/>
    <w:rsid w:val="00547DB3"/>
    <w:rsid w:val="00547DD8"/>
    <w:rsid w:val="005535EC"/>
    <w:rsid w:val="00571CC0"/>
    <w:rsid w:val="00582EC8"/>
    <w:rsid w:val="00583AC5"/>
    <w:rsid w:val="00590C92"/>
    <w:rsid w:val="005942A4"/>
    <w:rsid w:val="005B24C3"/>
    <w:rsid w:val="005B66EB"/>
    <w:rsid w:val="005C7E56"/>
    <w:rsid w:val="005D275D"/>
    <w:rsid w:val="005D301B"/>
    <w:rsid w:val="005D4483"/>
    <w:rsid w:val="005E6DFF"/>
    <w:rsid w:val="005F2740"/>
    <w:rsid w:val="00610B65"/>
    <w:rsid w:val="00646EBB"/>
    <w:rsid w:val="006573A0"/>
    <w:rsid w:val="006743BB"/>
    <w:rsid w:val="00675B7E"/>
    <w:rsid w:val="006807B1"/>
    <w:rsid w:val="006829DF"/>
    <w:rsid w:val="00683419"/>
    <w:rsid w:val="00684EA8"/>
    <w:rsid w:val="0068516B"/>
    <w:rsid w:val="006917BF"/>
    <w:rsid w:val="00695856"/>
    <w:rsid w:val="00695C02"/>
    <w:rsid w:val="006A6736"/>
    <w:rsid w:val="006B6FDD"/>
    <w:rsid w:val="006C5448"/>
    <w:rsid w:val="006E4EE3"/>
    <w:rsid w:val="006E6ADE"/>
    <w:rsid w:val="006F0E8D"/>
    <w:rsid w:val="006F3C5E"/>
    <w:rsid w:val="006F3FB8"/>
    <w:rsid w:val="0071189F"/>
    <w:rsid w:val="00725A3C"/>
    <w:rsid w:val="00735F03"/>
    <w:rsid w:val="007470F8"/>
    <w:rsid w:val="00750889"/>
    <w:rsid w:val="00773066"/>
    <w:rsid w:val="00774C24"/>
    <w:rsid w:val="00782B82"/>
    <w:rsid w:val="0079135F"/>
    <w:rsid w:val="007C14A0"/>
    <w:rsid w:val="007C53C3"/>
    <w:rsid w:val="007C5438"/>
    <w:rsid w:val="007D28CB"/>
    <w:rsid w:val="007D4AD2"/>
    <w:rsid w:val="007D7049"/>
    <w:rsid w:val="007D708A"/>
    <w:rsid w:val="00803A7C"/>
    <w:rsid w:val="00805038"/>
    <w:rsid w:val="00821589"/>
    <w:rsid w:val="00823568"/>
    <w:rsid w:val="00843861"/>
    <w:rsid w:val="00853D6F"/>
    <w:rsid w:val="008625D9"/>
    <w:rsid w:val="00877548"/>
    <w:rsid w:val="008824D3"/>
    <w:rsid w:val="00893CA4"/>
    <w:rsid w:val="008A5CF4"/>
    <w:rsid w:val="008B379E"/>
    <w:rsid w:val="008B7128"/>
    <w:rsid w:val="008D2D0A"/>
    <w:rsid w:val="008D5249"/>
    <w:rsid w:val="00900A12"/>
    <w:rsid w:val="009171E3"/>
    <w:rsid w:val="00921FC5"/>
    <w:rsid w:val="00927316"/>
    <w:rsid w:val="00931909"/>
    <w:rsid w:val="00947E0A"/>
    <w:rsid w:val="00954CCF"/>
    <w:rsid w:val="00962EBD"/>
    <w:rsid w:val="009634C0"/>
    <w:rsid w:val="00963EB2"/>
    <w:rsid w:val="00970201"/>
    <w:rsid w:val="00976731"/>
    <w:rsid w:val="00987A8D"/>
    <w:rsid w:val="00990D82"/>
    <w:rsid w:val="00997D4E"/>
    <w:rsid w:val="009A3EA1"/>
    <w:rsid w:val="009B3CA0"/>
    <w:rsid w:val="009B3F2A"/>
    <w:rsid w:val="009C7B02"/>
    <w:rsid w:val="009D5827"/>
    <w:rsid w:val="009F46F6"/>
    <w:rsid w:val="009F764D"/>
    <w:rsid w:val="00A0106A"/>
    <w:rsid w:val="00A13C9A"/>
    <w:rsid w:val="00A635F0"/>
    <w:rsid w:val="00A776C2"/>
    <w:rsid w:val="00A81DD6"/>
    <w:rsid w:val="00A92212"/>
    <w:rsid w:val="00AB0BAE"/>
    <w:rsid w:val="00AC22A5"/>
    <w:rsid w:val="00AC7E26"/>
    <w:rsid w:val="00AF218A"/>
    <w:rsid w:val="00AF3E46"/>
    <w:rsid w:val="00B075B6"/>
    <w:rsid w:val="00B12440"/>
    <w:rsid w:val="00B15410"/>
    <w:rsid w:val="00B17D63"/>
    <w:rsid w:val="00B27E6F"/>
    <w:rsid w:val="00B34123"/>
    <w:rsid w:val="00B35EA8"/>
    <w:rsid w:val="00B46801"/>
    <w:rsid w:val="00B46C67"/>
    <w:rsid w:val="00B922EB"/>
    <w:rsid w:val="00B97FC4"/>
    <w:rsid w:val="00BA29EA"/>
    <w:rsid w:val="00BA588B"/>
    <w:rsid w:val="00BC58AF"/>
    <w:rsid w:val="00BD0CB0"/>
    <w:rsid w:val="00BE2142"/>
    <w:rsid w:val="00C206B1"/>
    <w:rsid w:val="00C31E2F"/>
    <w:rsid w:val="00C33BFA"/>
    <w:rsid w:val="00C3608C"/>
    <w:rsid w:val="00C54A0C"/>
    <w:rsid w:val="00C86E0F"/>
    <w:rsid w:val="00CB3224"/>
    <w:rsid w:val="00CD1279"/>
    <w:rsid w:val="00CD1E93"/>
    <w:rsid w:val="00CD4CC5"/>
    <w:rsid w:val="00CE669B"/>
    <w:rsid w:val="00D04AB7"/>
    <w:rsid w:val="00D05452"/>
    <w:rsid w:val="00D42151"/>
    <w:rsid w:val="00D47521"/>
    <w:rsid w:val="00D50555"/>
    <w:rsid w:val="00D6131C"/>
    <w:rsid w:val="00D61614"/>
    <w:rsid w:val="00D634F1"/>
    <w:rsid w:val="00D66603"/>
    <w:rsid w:val="00D6677D"/>
    <w:rsid w:val="00D8521D"/>
    <w:rsid w:val="00DB3025"/>
    <w:rsid w:val="00DB475B"/>
    <w:rsid w:val="00DC576D"/>
    <w:rsid w:val="00DC662C"/>
    <w:rsid w:val="00DD1C5E"/>
    <w:rsid w:val="00DE0E4E"/>
    <w:rsid w:val="00DE62A6"/>
    <w:rsid w:val="00DE7611"/>
    <w:rsid w:val="00DE785B"/>
    <w:rsid w:val="00DF683B"/>
    <w:rsid w:val="00E02DD0"/>
    <w:rsid w:val="00E03189"/>
    <w:rsid w:val="00E10037"/>
    <w:rsid w:val="00E10F04"/>
    <w:rsid w:val="00E16EBE"/>
    <w:rsid w:val="00E21C85"/>
    <w:rsid w:val="00E457CF"/>
    <w:rsid w:val="00E87C09"/>
    <w:rsid w:val="00E94080"/>
    <w:rsid w:val="00EA260B"/>
    <w:rsid w:val="00EA3BF3"/>
    <w:rsid w:val="00EC1FF0"/>
    <w:rsid w:val="00EE3E2A"/>
    <w:rsid w:val="00EF3B49"/>
    <w:rsid w:val="00EF6D79"/>
    <w:rsid w:val="00F0294D"/>
    <w:rsid w:val="00F235B1"/>
    <w:rsid w:val="00F45174"/>
    <w:rsid w:val="00F71285"/>
    <w:rsid w:val="00F75133"/>
    <w:rsid w:val="00F90020"/>
    <w:rsid w:val="00FC0C11"/>
    <w:rsid w:val="00FC2437"/>
    <w:rsid w:val="00FC6DEF"/>
    <w:rsid w:val="00FD1C66"/>
    <w:rsid w:val="00FE5AF0"/>
    <w:rsid w:val="00FE7048"/>
    <w:rsid w:val="00FF10C4"/>
    <w:rsid w:val="7814234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宋体" w:cs="Times New Roman"/>
      <w:lang w:val="en-US" w:eastAsia="zh-CN" w:bidi="ar-SA"/>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22"/>
    <w:unhideWhenUsed/>
    <w:qFormat/>
    <w:uiPriority w:val="99"/>
    <w:pPr>
      <w:autoSpaceDE/>
      <w:autoSpaceDN/>
      <w:adjustRightInd/>
    </w:pPr>
    <w:rPr>
      <w:rFonts w:ascii="Calibri" w:hAnsi="Courier New" w:cs="Courier New"/>
      <w:kern w:val="2"/>
      <w:sz w:val="21"/>
      <w:szCs w:val="21"/>
    </w:rPr>
  </w:style>
  <w:style w:type="paragraph" w:styleId="3">
    <w:name w:val="Balloon Text"/>
    <w:basedOn w:val="1"/>
    <w:link w:val="21"/>
    <w:uiPriority w:val="0"/>
    <w:rPr>
      <w:sz w:val="18"/>
      <w:szCs w:val="18"/>
    </w:rPr>
  </w:style>
  <w:style w:type="paragraph" w:styleId="4">
    <w:name w:val="footer"/>
    <w:basedOn w:val="1"/>
    <w:link w:val="17"/>
    <w:uiPriority w:val="0"/>
    <w:pPr>
      <w:tabs>
        <w:tab w:val="center" w:pos="4153"/>
        <w:tab w:val="right" w:pos="8306"/>
      </w:tabs>
      <w:snapToGrid w:val="0"/>
    </w:pPr>
    <w:rPr>
      <w:sz w:val="18"/>
      <w:szCs w:val="18"/>
    </w:rPr>
  </w:style>
  <w:style w:type="paragraph" w:styleId="5">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9"/>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宋体" w:hAnsi="宋体"/>
      <w:sz w:val="24"/>
      <w:szCs w:val="24"/>
    </w:rPr>
  </w:style>
  <w:style w:type="paragraph" w:styleId="7">
    <w:name w:val="Normal (Web)"/>
    <w:basedOn w:val="1"/>
    <w:unhideWhenUsed/>
    <w:qFormat/>
    <w:uiPriority w:val="99"/>
    <w:pPr>
      <w:widowControl/>
      <w:autoSpaceDE/>
      <w:autoSpaceDN/>
      <w:adjustRightInd/>
      <w:spacing w:before="100" w:beforeAutospacing="1" w:after="100" w:afterAutospacing="1"/>
    </w:pPr>
    <w:rPr>
      <w:rFonts w:ascii="宋体" w:hAnsi="宋体" w:cs="宋体"/>
      <w:sz w:val="24"/>
      <w:szCs w:val="24"/>
    </w:rPr>
  </w:style>
  <w:style w:type="character" w:styleId="9">
    <w:name w:val="Strong"/>
    <w:qFormat/>
    <w:uiPriority w:val="0"/>
    <w:rPr>
      <w:b/>
      <w:bCs/>
    </w:rPr>
  </w:style>
  <w:style w:type="character" w:styleId="10">
    <w:name w:val="Hyperlink"/>
    <w:uiPriority w:val="0"/>
    <w:rPr>
      <w:color w:val="0000FF"/>
      <w:u w:val="single"/>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缺省文本"/>
    <w:basedOn w:val="1"/>
    <w:link w:val="14"/>
    <w:uiPriority w:val="0"/>
    <w:rPr>
      <w:sz w:val="24"/>
      <w:szCs w:val="24"/>
    </w:rPr>
  </w:style>
  <w:style w:type="character" w:customStyle="1" w:styleId="14">
    <w:name w:val="缺省文本 Char"/>
    <w:link w:val="13"/>
    <w:uiPriority w:val="0"/>
    <w:rPr>
      <w:rFonts w:eastAsia="宋体"/>
      <w:sz w:val="24"/>
      <w:szCs w:val="24"/>
      <w:lang w:val="en-US" w:eastAsia="zh-CN" w:bidi="ar-SA"/>
    </w:rPr>
  </w:style>
  <w:style w:type="paragraph" w:customStyle="1" w:styleId="15">
    <w:name w:val="默认段落字体 Para Char Char Char Char Char Char Char"/>
    <w:basedOn w:val="1"/>
    <w:uiPriority w:val="0"/>
    <w:pPr>
      <w:tabs>
        <w:tab w:val="left" w:pos="4665"/>
        <w:tab w:val="left" w:pos="8970"/>
      </w:tabs>
      <w:autoSpaceDE/>
      <w:autoSpaceDN/>
      <w:adjustRightInd/>
      <w:ind w:firstLine="400"/>
      <w:jc w:val="both"/>
    </w:pPr>
    <w:rPr>
      <w:rFonts w:ascii="Tahoma" w:hAnsi="Tahoma"/>
      <w:kern w:val="2"/>
      <w:sz w:val="24"/>
    </w:rPr>
  </w:style>
  <w:style w:type="character" w:customStyle="1" w:styleId="16">
    <w:name w:val="页眉 Char"/>
    <w:link w:val="5"/>
    <w:uiPriority w:val="0"/>
    <w:rPr>
      <w:sz w:val="18"/>
      <w:szCs w:val="18"/>
    </w:rPr>
  </w:style>
  <w:style w:type="character" w:customStyle="1" w:styleId="17">
    <w:name w:val="页脚 Char"/>
    <w:link w:val="4"/>
    <w:uiPriority w:val="0"/>
    <w:rPr>
      <w:sz w:val="18"/>
      <w:szCs w:val="18"/>
    </w:rPr>
  </w:style>
  <w:style w:type="character" w:customStyle="1" w:styleId="18">
    <w:name w:val="daoyu1"/>
    <w:uiPriority w:val="0"/>
    <w:rPr>
      <w:color w:val="666666"/>
    </w:rPr>
  </w:style>
  <w:style w:type="character" w:customStyle="1" w:styleId="19">
    <w:name w:val="HTML 预设格式 Char"/>
    <w:link w:val="6"/>
    <w:uiPriority w:val="0"/>
    <w:rPr>
      <w:rFonts w:ascii="宋体" w:hAnsi="宋体" w:cs="宋体"/>
      <w:sz w:val="24"/>
      <w:szCs w:val="24"/>
    </w:rPr>
  </w:style>
  <w:style w:type="character" w:customStyle="1" w:styleId="20">
    <w:name w:val="apple-converted-space"/>
    <w:uiPriority w:val="0"/>
  </w:style>
  <w:style w:type="character" w:customStyle="1" w:styleId="21">
    <w:name w:val="批注框文本 Char"/>
    <w:link w:val="3"/>
    <w:uiPriority w:val="0"/>
    <w:rPr>
      <w:sz w:val="18"/>
      <w:szCs w:val="18"/>
    </w:rPr>
  </w:style>
  <w:style w:type="character" w:customStyle="1" w:styleId="22">
    <w:name w:val="纯文本 Char"/>
    <w:basedOn w:val="8"/>
    <w:link w:val="2"/>
    <w:qFormat/>
    <w:uiPriority w:val="99"/>
    <w:rPr>
      <w:rFonts w:ascii="Calibri" w:hAnsi="Courier New"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379CAC-8A6A-4E51-AE75-7E4876F9FBF8}">
  <ds:schemaRefs/>
</ds:datastoreItem>
</file>

<file path=docProps/app.xml><?xml version="1.0" encoding="utf-8"?>
<Properties xmlns="http://schemas.openxmlformats.org/officeDocument/2006/extended-properties" xmlns:vt="http://schemas.openxmlformats.org/officeDocument/2006/docPropsVTypes">
  <Template>Normal.dotm</Template>
  <Company>raisecom</Company>
  <Pages>2</Pages>
  <Words>192</Words>
  <Characters>1098</Characters>
  <Lines>9</Lines>
  <Paragraphs>2</Paragraphs>
  <TotalTime>0</TotalTime>
  <ScaleCrop>false</ScaleCrop>
  <LinksUpToDate>false</LinksUpToDate>
  <CharactersWithSpaces>1288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2015-09-24T02:51:00Z</dcterms:created>
  <dc:creator>微软用户</dc:creator>
  <cp:lastModifiedBy>Administrator</cp:lastModifiedBy>
  <cp:lastPrinted>2015-09-24T02:58:00Z</cp:lastPrinted>
  <dcterms:modified xsi:type="dcterms:W3CDTF">2016-12-05T05:53:33Z</dcterms:modified>
  <dc:title>北京瑞斯康达公司诚聘2009年应届毕业生</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