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66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2154"/>
        <w:gridCol w:w="2154"/>
        <w:gridCol w:w="2154"/>
        <w:gridCol w:w="2041"/>
        <w:gridCol w:w="1814"/>
        <w:gridCol w:w="1701"/>
        <w:gridCol w:w="1644"/>
      </w:tblGrid>
      <w:tr w:rsidR="004960A3" w:rsidRPr="004960A3" w:rsidTr="009913A7">
        <w:trPr>
          <w:trHeight w:val="480"/>
          <w:jc w:val="center"/>
        </w:trPr>
        <w:tc>
          <w:tcPr>
            <w:tcW w:w="1304" w:type="dxa"/>
            <w:shd w:val="clear" w:color="auto" w:fill="auto"/>
            <w:noWrap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节次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星期一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星期二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星期三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星期四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星期五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星期六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星期日</w:t>
            </w:r>
          </w:p>
        </w:tc>
      </w:tr>
      <w:tr w:rsidR="004960A3" w:rsidRPr="004960A3" w:rsidTr="009913A7">
        <w:trPr>
          <w:trHeight w:val="498"/>
          <w:jc w:val="center"/>
        </w:trPr>
        <w:tc>
          <w:tcPr>
            <w:tcW w:w="1304" w:type="dxa"/>
            <w:vMerge w:val="restart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第一大节</w:t>
            </w: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br/>
              <w:t>8:00—9:50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9913A7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商务英语1 刘艳秋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SY102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综合英语1 周新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SY411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综合英语16 王建荣 SY403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综合英语34 伍伟 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SY306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商务英语2 贾洪雅SY202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392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（FMBA，2-9周）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综合英语2 伍伟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SY303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综合英语17 周新 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SY406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综合英语35 孔飞 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SY402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（PMBA1）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428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9913A7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综合英语3 徐国萍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SY405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综合英语18 伍伟 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SY302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综合英语36 王建荣 SY405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商务英语3 周红红SY104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321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综合英语4 张宏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SY410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综合英语19 孔飞 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SY303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综合英语37 周新 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SY410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（PMBA2）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499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9913A7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综合英语5 贾洪雅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SY402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综合英语20 刘艳秋 SY306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综合英语38 张宏 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SY408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商务英语4 王建荣SY203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393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9913A7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综合英语6 周红红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SY305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综合英语21 </w:t>
            </w: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戴丽萍</w:t>
            </w:r>
            <w:proofErr w:type="gramEnd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SY405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综合英语39 </w:t>
            </w: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戴丽萍</w:t>
            </w:r>
            <w:proofErr w:type="gramEnd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SY406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（PMBA3）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429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9913A7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综合英语7 </w:t>
            </w: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戴丽萍</w:t>
            </w:r>
            <w:proofErr w:type="gramEnd"/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SY408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综合英语22 赵新 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SY305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综合英语40 刘艳秋 SY403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（2-9周）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479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综合英语8 孔飞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SY306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综合英语23 张宏 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SY104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（1-16周）  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515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9913A7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综合英语9 王建荣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SY406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综合英语24 贾洪雅 SY402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博英读写</w:t>
            </w:r>
            <w:proofErr w:type="gramEnd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1 周红红 SY205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551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综合英语10 赵新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SY403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（1-16周）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博英读写</w:t>
            </w:r>
            <w:proofErr w:type="gramEnd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3 贾洪雅 SY302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403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（1-16周）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博英读写</w:t>
            </w:r>
            <w:proofErr w:type="gramEnd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杨若东</w:t>
            </w:r>
            <w:proofErr w:type="gramEnd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SY305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439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英语听说强化训练1 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外教SY205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博英听说</w:t>
            </w:r>
            <w:proofErr w:type="gramEnd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1 外教 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SY205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博英听说</w:t>
            </w:r>
            <w:proofErr w:type="gramEnd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3 外教 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SY303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475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（2-17周）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（2-17周）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（2-17周）  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425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信息检索6 崔雁 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SY105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461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（1-8周）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420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9913A7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知识产权1 张春雨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SY207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知识产权3 陈明涛 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东201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知识产权5 马宁 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SY106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278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（9-16周）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（9-16周）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（9-16周）  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552"/>
          <w:jc w:val="center"/>
        </w:trPr>
        <w:tc>
          <w:tcPr>
            <w:tcW w:w="1304" w:type="dxa"/>
            <w:vMerge w:val="restart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lastRenderedPageBreak/>
              <w:t>第二大节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br w:type="page"/>
              <w:t>10:10—12:00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9913A7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商务英语1 刘艳秋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SY102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综合英语11 周新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SY411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综合英语25 王建荣 SY403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综合英语41 伍伟 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SY306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商务英语2 贾洪雅SY202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276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（FMBA，2-9周）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综合英语12 伍伟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SY303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综合英语26 周新 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SY406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综合英语42 孔飞 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SY402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（PMBA1）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312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综合英语13 徐国萍SY405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综合英语27 伍伟 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SY302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综合英语43 王建荣 SY405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商务英语3 周红红SY104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347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综合英语14 张宏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SY410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综合英语28 孔飞 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SY303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综合英语44 周新 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SY410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（PMBA2）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525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综合英语15 贾洪雅SY402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综合英语29 刘艳秋 SY306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综合英语45 张宏 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SY408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商务英语4 王建荣SY203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277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（1-16周）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综合英语30 </w:t>
            </w: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戴丽萍</w:t>
            </w:r>
            <w:proofErr w:type="gramEnd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SY405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综合英语46 </w:t>
            </w: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戴丽萍</w:t>
            </w:r>
            <w:proofErr w:type="gramEnd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SY406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（PMBA3）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469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综合英语31 赵新 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SY305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综合英语47 刘艳秋 SY403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（2-9周）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363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综合英语32 张宏 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SY104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（1-16周）  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398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综合英语33 贾洪雅 SY402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博英读写</w:t>
            </w:r>
            <w:proofErr w:type="gramEnd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2 周红红 SY205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151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（1-16周）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博英读写</w:t>
            </w:r>
            <w:proofErr w:type="gramEnd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4 贾洪雅 SY302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470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博英读写</w:t>
            </w:r>
            <w:proofErr w:type="gramEnd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6 </w:t>
            </w: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杨若东</w:t>
            </w:r>
            <w:proofErr w:type="gramEnd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SY305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364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英语听说强化训练2 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外教SY205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博英听说</w:t>
            </w:r>
            <w:proofErr w:type="gramEnd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2 外教 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SY205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博英听说</w:t>
            </w:r>
            <w:proofErr w:type="gramEnd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4 外教 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SY303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259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（2-17周）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（2-17周）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（2-17周）  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705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9913A7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信息检索1 </w:t>
            </w: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邓</w:t>
            </w:r>
            <w:proofErr w:type="gramEnd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要武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SY105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9913A7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信息检索2 </w:t>
            </w: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邓</w:t>
            </w:r>
            <w:proofErr w:type="gramEnd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要武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SY105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信息检索3 </w:t>
            </w: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邓</w:t>
            </w:r>
            <w:proofErr w:type="gramEnd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要武 SY307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信息检索4 </w:t>
            </w: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邓</w:t>
            </w:r>
            <w:proofErr w:type="gramEnd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要武 SY206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信息检索5 </w:t>
            </w: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邓</w:t>
            </w:r>
            <w:proofErr w:type="gramEnd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要武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SY206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401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（1-8周）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（1-8周）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信息检索7 王星华 SY206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（1-8周）  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（1-8周）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64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（1-8周）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454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9913A7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知识产权2 张春雨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SY207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知识产权4 陈明涛 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东201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268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（9-16周）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（9-16周）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552"/>
          <w:jc w:val="center"/>
        </w:trPr>
        <w:tc>
          <w:tcPr>
            <w:tcW w:w="1304" w:type="dxa"/>
            <w:vMerge w:val="restart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lastRenderedPageBreak/>
              <w:t>第四大节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br w:type="page"/>
              <w:t>14:10—16:00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综合英语48-铁科院 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徐国萍SY202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418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（1-16周）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（1-16周）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424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数值分析I-2 王兵团 SY108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317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数值分析I-1 王兵团SY209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矩阵分析I-4 潘升勇 SD106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数值分析I-6 赵平福 SY209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随机过程I-1 邵吉光SY208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353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数值分析I-4 赵平福SD106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数值分析I-7 张作泉 SY208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随机过程I-3 王军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SY209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388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矩阵分析I-3 黄晓鸣SX106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矩阵分析I-5 </w:t>
            </w: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渠刚荣</w:t>
            </w:r>
            <w:proofErr w:type="gramEnd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SD106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（1-16周）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424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矩阵分析I-1 李思泽SX101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随机过程I-4 刘玉婷 SY107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460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最优化方法I-2 张超SX201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最优化方法I-3 </w:t>
            </w: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孔令臣</w:t>
            </w:r>
            <w:proofErr w:type="gramEnd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SX106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510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（1-16周）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（1-16周）  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705"/>
          <w:jc w:val="center"/>
        </w:trPr>
        <w:tc>
          <w:tcPr>
            <w:tcW w:w="1304" w:type="dxa"/>
            <w:vMerge w:val="restart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第五大节</w:t>
            </w: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br/>
              <w:t>16:20—18:10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最优化方法I-1 王周宏SY107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数值分析I-3 王兵团 SY108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随机过程I-2 邵吉光SY208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705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（1-16周）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数值分析I-5 赵平福SD106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数值分析I-8 张作泉 SY208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（1-16周）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705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矩阵分析I-2 李思泽SX101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矩阵分析I-6 </w:t>
            </w: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廉巧芳</w:t>
            </w:r>
            <w:proofErr w:type="gramEnd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SY209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705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（1-16周）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矩阵分析I-7 黄晓鸣 SY107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705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最优化方法I-4 </w:t>
            </w: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孔令臣</w:t>
            </w:r>
            <w:proofErr w:type="gramEnd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SX106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705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（1-16周）  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705"/>
          <w:jc w:val="center"/>
        </w:trPr>
        <w:tc>
          <w:tcPr>
            <w:tcW w:w="1304" w:type="dxa"/>
            <w:vMerge w:val="restart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lastRenderedPageBreak/>
              <w:t>第六大节</w:t>
            </w:r>
          </w:p>
          <w:p w:rsidR="004960A3" w:rsidRDefault="004960A3" w:rsidP="004960A3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br w:type="page"/>
              <w:t>19:00—20:50</w:t>
            </w:r>
          </w:p>
          <w:p w:rsidR="004960A3" w:rsidRDefault="004960A3" w:rsidP="004960A3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br w:type="page"/>
            </w: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br w:type="page"/>
              <w:t>第七大节</w:t>
            </w: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br w:type="page"/>
            </w:r>
          </w:p>
          <w:p w:rsidR="004960A3" w:rsidRPr="004960A3" w:rsidRDefault="004960A3" w:rsidP="004960A3">
            <w:pPr>
              <w:widowControl/>
              <w:spacing w:line="260" w:lineRule="exact"/>
              <w:jc w:val="center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21:00—21:50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中国特色社会主义理论与实践研究1 </w:t>
            </w: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刘宽红</w:t>
            </w:r>
            <w:proofErr w:type="gramEnd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SX304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中国特色社会主义理论与实践研究4 </w:t>
            </w: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李效东</w:t>
            </w:r>
            <w:proofErr w:type="gramEnd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SX201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中国特色社会主义理论与实践研究7 赵伟 SX203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中国特色社会主义理论与实践研究10 陈树文 SX304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知识产权6 马宁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SY106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705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中国特色社会主义理论与实践研究2 郑士鹏SX205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9913A7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中国特色社会主义理论与实践研究5 赵伟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SX204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中国特色社会主义理论与实践研究8 王永凤 SX303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（1-12周）  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（9-16周）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705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9913A7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中国特色社会主义理论与实践研究3 李波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SX305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9913A7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中国特色社会主义理论与实践研究6 李波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SX106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中国特色社会主义理论与实践研究9 王晓青 SX302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705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中国马克思主义与当代1 韩振峰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SY207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中国马克思主义与当代2 刘秀萍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SY106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中国马克思主义与当代3 陈树文 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SX105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241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（1-12周）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（1-12周）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（1-12周）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705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马克思主义与社会科学方法论1 </w:t>
            </w: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孙夕龙</w:t>
            </w:r>
            <w:proofErr w:type="gramEnd"/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SY106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马克思主义与社会科学方法论2 </w:t>
            </w: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孙夕龙</w:t>
            </w:r>
            <w:proofErr w:type="gramEnd"/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SY109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9913A7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自然辩证法概论6 </w:t>
            </w:r>
          </w:p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邬晓燕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SX203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454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9913A7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自然辩证法概论1 </w:t>
            </w:r>
          </w:p>
          <w:p w:rsidR="004960A3" w:rsidRPr="004960A3" w:rsidRDefault="004960A3" w:rsidP="009913A7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刘建生</w:t>
            </w:r>
            <w:r w:rsidR="009913A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SD106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9913A7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自然辩证法概论5 </w:t>
            </w:r>
          </w:p>
          <w:p w:rsidR="004960A3" w:rsidRPr="004960A3" w:rsidRDefault="004960A3" w:rsidP="009913A7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刘建生</w:t>
            </w:r>
            <w:r w:rsidR="009913A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SD106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9913A7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自然辩证法概论7 </w:t>
            </w:r>
          </w:p>
          <w:p w:rsidR="004960A3" w:rsidRPr="004960A3" w:rsidRDefault="004960A3" w:rsidP="009913A7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孙夕龙</w:t>
            </w:r>
            <w:proofErr w:type="gramEnd"/>
            <w:r w:rsidR="009913A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SD106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490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9913A7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自然辩证法概论3 </w:t>
            </w:r>
          </w:p>
          <w:p w:rsidR="004960A3" w:rsidRPr="004960A3" w:rsidRDefault="004960A3" w:rsidP="009913A7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邬晓燕</w:t>
            </w:r>
            <w:r w:rsidR="009913A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SX202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（1-6周）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（1-6周）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450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（1-6周）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信息检索8 王星华 SY202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705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马克思主义与社会科学方法论3 </w:t>
            </w: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孙夕龙</w:t>
            </w:r>
            <w:proofErr w:type="gramEnd"/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SY106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（9-16周）  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9913A7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自然辩证法概论8 </w:t>
            </w:r>
          </w:p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proofErr w:type="gramStart"/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孙夕龙</w:t>
            </w:r>
            <w:proofErr w:type="gramEnd"/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SD106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705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9913A7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自然辩证法概论2 </w:t>
            </w:r>
          </w:p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刘建生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SD106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（7-12周）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705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9913A7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自然辩证法概论4 </w:t>
            </w:r>
          </w:p>
          <w:p w:rsid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邬晓燕</w:t>
            </w:r>
          </w:p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>YF404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4960A3" w:rsidRPr="004960A3" w:rsidTr="009913A7">
        <w:trPr>
          <w:trHeight w:val="268"/>
          <w:jc w:val="center"/>
        </w:trPr>
        <w:tc>
          <w:tcPr>
            <w:tcW w:w="1304" w:type="dxa"/>
            <w:vMerge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（7-12周）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15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204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644" w:type="dxa"/>
            <w:shd w:val="clear" w:color="auto" w:fill="auto"/>
            <w:vAlign w:val="center"/>
            <w:hideMark/>
          </w:tcPr>
          <w:p w:rsidR="004960A3" w:rsidRPr="004960A3" w:rsidRDefault="004960A3" w:rsidP="004960A3">
            <w:pPr>
              <w:widowControl/>
              <w:spacing w:line="260" w:lineRule="exact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4960A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E87F8E" w:rsidRPr="00E87F8E" w:rsidRDefault="00E87F8E" w:rsidP="009913A7">
      <w:pPr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 xml:space="preserve"> </w:t>
      </w:r>
    </w:p>
    <w:sectPr w:rsidR="00E87F8E" w:rsidRPr="00E87F8E" w:rsidSect="009913A7">
      <w:headerReference w:type="default" r:id="rId7"/>
      <w:pgSz w:w="16838" w:h="11906" w:orient="landscape"/>
      <w:pgMar w:top="1474" w:right="1440" w:bottom="1134" w:left="1440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9E6" w:rsidRDefault="004069E6" w:rsidP="00DA4075">
      <w:r>
        <w:separator/>
      </w:r>
    </w:p>
  </w:endnote>
  <w:endnote w:type="continuationSeparator" w:id="0">
    <w:p w:rsidR="004069E6" w:rsidRDefault="004069E6" w:rsidP="00DA4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9E6" w:rsidRDefault="004069E6" w:rsidP="00DA4075">
      <w:r>
        <w:separator/>
      </w:r>
    </w:p>
  </w:footnote>
  <w:footnote w:type="continuationSeparator" w:id="0">
    <w:p w:rsidR="004069E6" w:rsidRDefault="004069E6" w:rsidP="00DA40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0A3" w:rsidRPr="001463DA" w:rsidRDefault="004960A3" w:rsidP="001463DA">
    <w:pPr>
      <w:jc w:val="center"/>
      <w:rPr>
        <w:rFonts w:asciiTheme="minorEastAsia" w:eastAsiaTheme="minorEastAsia" w:hAnsiTheme="minorEastAsia"/>
        <w:b/>
        <w:sz w:val="32"/>
        <w:szCs w:val="32"/>
      </w:rPr>
    </w:pPr>
    <w:r w:rsidRPr="001463DA">
      <w:rPr>
        <w:rFonts w:asciiTheme="minorEastAsia" w:eastAsiaTheme="minorEastAsia" w:hAnsiTheme="minorEastAsia" w:hint="eastAsia"/>
        <w:b/>
        <w:sz w:val="32"/>
        <w:szCs w:val="32"/>
      </w:rPr>
      <w:t>2015-2016学年第一学期研究生公共课课表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075"/>
    <w:rsid w:val="001463DA"/>
    <w:rsid w:val="00166F22"/>
    <w:rsid w:val="002B261F"/>
    <w:rsid w:val="002B5BC3"/>
    <w:rsid w:val="002C0F52"/>
    <w:rsid w:val="00343F71"/>
    <w:rsid w:val="003F54D2"/>
    <w:rsid w:val="004069E6"/>
    <w:rsid w:val="00416C3D"/>
    <w:rsid w:val="00434D51"/>
    <w:rsid w:val="004960A3"/>
    <w:rsid w:val="006656ED"/>
    <w:rsid w:val="00744265"/>
    <w:rsid w:val="007F124F"/>
    <w:rsid w:val="00832A8F"/>
    <w:rsid w:val="0090462B"/>
    <w:rsid w:val="009913A7"/>
    <w:rsid w:val="00AB3F98"/>
    <w:rsid w:val="00B63886"/>
    <w:rsid w:val="00CE11B8"/>
    <w:rsid w:val="00CF55F9"/>
    <w:rsid w:val="00DA4075"/>
    <w:rsid w:val="00DC0849"/>
    <w:rsid w:val="00E517BB"/>
    <w:rsid w:val="00E87F8E"/>
    <w:rsid w:val="00F8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DA40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4075"/>
    <w:rPr>
      <w:kern w:val="2"/>
      <w:sz w:val="18"/>
      <w:szCs w:val="18"/>
    </w:rPr>
  </w:style>
  <w:style w:type="paragraph" w:styleId="a4">
    <w:name w:val="footer"/>
    <w:basedOn w:val="a"/>
    <w:link w:val="Char0"/>
    <w:rsid w:val="00DA40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A4075"/>
    <w:rPr>
      <w:kern w:val="2"/>
      <w:sz w:val="18"/>
      <w:szCs w:val="18"/>
    </w:rPr>
  </w:style>
  <w:style w:type="paragraph" w:styleId="a5">
    <w:name w:val="Balloon Text"/>
    <w:basedOn w:val="a"/>
    <w:link w:val="Char1"/>
    <w:rsid w:val="00DA4075"/>
    <w:rPr>
      <w:sz w:val="18"/>
      <w:szCs w:val="18"/>
    </w:rPr>
  </w:style>
  <w:style w:type="character" w:customStyle="1" w:styleId="Char1">
    <w:name w:val="批注框文本 Char"/>
    <w:basedOn w:val="a0"/>
    <w:link w:val="a5"/>
    <w:rsid w:val="00DA4075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434D5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DA40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4075"/>
    <w:rPr>
      <w:kern w:val="2"/>
      <w:sz w:val="18"/>
      <w:szCs w:val="18"/>
    </w:rPr>
  </w:style>
  <w:style w:type="paragraph" w:styleId="a4">
    <w:name w:val="footer"/>
    <w:basedOn w:val="a"/>
    <w:link w:val="Char0"/>
    <w:rsid w:val="00DA40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A4075"/>
    <w:rPr>
      <w:kern w:val="2"/>
      <w:sz w:val="18"/>
      <w:szCs w:val="18"/>
    </w:rPr>
  </w:style>
  <w:style w:type="paragraph" w:styleId="a5">
    <w:name w:val="Balloon Text"/>
    <w:basedOn w:val="a"/>
    <w:link w:val="Char1"/>
    <w:rsid w:val="00DA4075"/>
    <w:rPr>
      <w:sz w:val="18"/>
      <w:szCs w:val="18"/>
    </w:rPr>
  </w:style>
  <w:style w:type="character" w:customStyle="1" w:styleId="Char1">
    <w:name w:val="批注框文本 Char"/>
    <w:basedOn w:val="a0"/>
    <w:link w:val="a5"/>
    <w:rsid w:val="00DA4075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434D5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540</Words>
  <Characters>3081</Characters>
  <Application>Microsoft Office Word</Application>
  <DocSecurity>0</DocSecurity>
  <Lines>25</Lines>
  <Paragraphs>7</Paragraphs>
  <ScaleCrop>false</ScaleCrop>
  <Company>yjsy</Company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zpj</dc:creator>
  <cp:lastModifiedBy>zpj</cp:lastModifiedBy>
  <cp:revision>3</cp:revision>
  <dcterms:created xsi:type="dcterms:W3CDTF">2015-09-10T02:39:00Z</dcterms:created>
  <dcterms:modified xsi:type="dcterms:W3CDTF">2015-09-10T02:58:00Z</dcterms:modified>
</cp:coreProperties>
</file>